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87251" w14:textId="113D64B7" w:rsidR="009069E7" w:rsidRPr="009069E7" w:rsidRDefault="00302D8A" w:rsidP="009069E7">
      <w:pPr>
        <w:pStyle w:val="a3"/>
        <w:tabs>
          <w:tab w:val="clear" w:pos="4153"/>
          <w:tab w:val="clear" w:pos="8306"/>
          <w:tab w:val="right" w:pos="9781"/>
        </w:tabs>
        <w:rPr>
          <w:rFonts w:asciiTheme="minorEastAsia" w:eastAsiaTheme="minorEastAsia" w:hAnsiTheme="minorEastAsia" w:cs="Arial"/>
          <w:b/>
          <w:sz w:val="24"/>
          <w:szCs w:val="24"/>
          <w:lang w:eastAsia="zh-CN"/>
        </w:rPr>
      </w:pPr>
      <w:r w:rsidRPr="00302D8A">
        <w:rPr>
          <w:rFonts w:ascii="Arial" w:eastAsiaTheme="minorEastAsia" w:hAnsi="Arial" w:cs="Arial"/>
          <w:b/>
          <w:sz w:val="24"/>
          <w:szCs w:val="24"/>
          <w:lang w:eastAsia="zh-CN"/>
        </w:rPr>
        <w:t>3GPP TSG-WG4 Meeting #110</w:t>
      </w:r>
      <w:r w:rsidR="009069E7">
        <w:rPr>
          <w:rFonts w:ascii="Arial" w:hAnsi="Arial" w:cs="Arial"/>
          <w:b/>
          <w:bCs/>
          <w:sz w:val="22"/>
        </w:rPr>
        <w:tab/>
      </w:r>
      <w:r w:rsidR="00C61CFC" w:rsidRPr="00C61CFC">
        <w:rPr>
          <w:rFonts w:ascii="Arial" w:hAnsi="Arial" w:cs="Arial"/>
          <w:b/>
          <w:sz w:val="24"/>
          <w:szCs w:val="24"/>
          <w:lang w:eastAsia="zh-CN"/>
        </w:rPr>
        <w:t>R4-2401898</w:t>
      </w:r>
    </w:p>
    <w:p w14:paraId="70967499" w14:textId="486A32E9" w:rsidR="009069E7" w:rsidRPr="009069E7" w:rsidRDefault="00302D8A" w:rsidP="009069E7">
      <w:pPr>
        <w:pStyle w:val="a3"/>
        <w:rPr>
          <w:rFonts w:ascii="Arial" w:eastAsiaTheme="minorEastAsia" w:hAnsi="Arial" w:cs="Arial"/>
          <w:b/>
          <w:sz w:val="24"/>
          <w:szCs w:val="24"/>
          <w:lang w:eastAsia="zh-CN"/>
        </w:rPr>
      </w:pPr>
      <w:r w:rsidRPr="00302D8A">
        <w:rPr>
          <w:rFonts w:ascii="Arial" w:eastAsiaTheme="minorEastAsia" w:hAnsi="Arial" w:cs="Arial"/>
          <w:b/>
          <w:sz w:val="24"/>
          <w:szCs w:val="24"/>
          <w:lang w:eastAsia="zh-CN"/>
        </w:rPr>
        <w:t>Athens, Greece, February 26 - March 1, 2024</w:t>
      </w:r>
    </w:p>
    <w:p w14:paraId="5271D4F6" w14:textId="76FF69BD" w:rsidR="009069E7" w:rsidRDefault="009069E7" w:rsidP="009069E7">
      <w:pPr>
        <w:spacing w:after="120"/>
        <w:ind w:left="1985" w:hanging="1985"/>
        <w:rPr>
          <w:rFonts w:ascii="Arial" w:eastAsiaTheme="minorEastAsia" w:hAnsi="Arial" w:cs="Arial"/>
          <w:b/>
        </w:rPr>
      </w:pPr>
    </w:p>
    <w:p w14:paraId="7403C8C4" w14:textId="77777777" w:rsidR="009069E7" w:rsidRPr="00915D73" w:rsidRDefault="009069E7" w:rsidP="009069E7">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5039FA84" w14:textId="56CDA2E5" w:rsidR="009069E7" w:rsidRPr="00873E1F" w:rsidRDefault="009069E7" w:rsidP="009069E7">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302D8A" w:rsidRPr="00302D8A">
        <w:rPr>
          <w:rFonts w:ascii="Arial" w:eastAsiaTheme="minorEastAsia" w:hAnsi="Arial" w:cs="Arial"/>
          <w:color w:val="000000"/>
        </w:rPr>
        <w:t>Discussion on test case for SSB based L1-RSRP for FR2 PC6 UE with multi-Rx</w:t>
      </w:r>
    </w:p>
    <w:p w14:paraId="5B4C88C5" w14:textId="0AE775D7" w:rsidR="009069E7" w:rsidRPr="00C91067" w:rsidRDefault="009069E7" w:rsidP="009069E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0059268A">
        <w:rPr>
          <w:rFonts w:ascii="Arial" w:eastAsiaTheme="minorEastAsia" w:hAnsi="Arial" w:cs="Arial"/>
          <w:color w:val="000000"/>
        </w:rPr>
        <w:t>8.8.2</w:t>
      </w:r>
    </w:p>
    <w:p w14:paraId="2227E035" w14:textId="66A076BE" w:rsidR="009069E7" w:rsidRPr="009E6A9F" w:rsidRDefault="009069E7" w:rsidP="009069E7">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7A515E">
        <w:rPr>
          <w:rFonts w:ascii="Arial" w:eastAsia="MS Mincho" w:hAnsi="Arial" w:cs="Arial"/>
          <w:color w:val="000000"/>
          <w:lang w:eastAsia="ja-JP"/>
        </w:rPr>
        <w:t>Discussion</w:t>
      </w:r>
    </w:p>
    <w:p w14:paraId="6ED127A5" w14:textId="77777777" w:rsidR="009069E7" w:rsidRPr="00563824" w:rsidRDefault="009069E7" w:rsidP="009069E7">
      <w:pPr>
        <w:keepNext/>
        <w:keepLines/>
        <w:pBdr>
          <w:top w:val="single" w:sz="12" w:space="6" w:color="auto"/>
        </w:pBdr>
        <w:spacing w:before="240"/>
        <w:ind w:left="1134" w:hanging="1134"/>
        <w:outlineLvl w:val="0"/>
        <w:rPr>
          <w:rFonts w:eastAsiaTheme="minorEastAsia"/>
          <w:sz w:val="36"/>
        </w:rPr>
      </w:pPr>
      <w:r w:rsidRPr="00563824">
        <w:rPr>
          <w:rFonts w:eastAsia="MS Mincho"/>
          <w:sz w:val="36"/>
          <w:lang w:eastAsia="ja-JP"/>
        </w:rPr>
        <w:t>1. Introduction</w:t>
      </w:r>
    </w:p>
    <w:p w14:paraId="7B023C76" w14:textId="6F8FC231" w:rsidR="005B1B0E" w:rsidRDefault="005B1B0E" w:rsidP="00597A95">
      <w:pPr>
        <w:spacing w:before="120" w:line="300" w:lineRule="auto"/>
        <w:rPr>
          <w:sz w:val="20"/>
          <w:szCs w:val="20"/>
        </w:rPr>
      </w:pPr>
      <w:r w:rsidRPr="005B1B0E">
        <w:rPr>
          <w:sz w:val="20"/>
          <w:szCs w:val="20"/>
        </w:rPr>
        <w:t xml:space="preserve">In last meeting, companies agreed to design a new TC for A.7.6.3.X SSB based L1-RSRP measurement when DRX is used for FR2-1 PC6 UEs supporting SimultaneousReceptionFR2HST-r18, but the details are still suspending. In this contribution, we would like to </w:t>
      </w:r>
      <w:r w:rsidR="00C31121">
        <w:rPr>
          <w:sz w:val="20"/>
          <w:szCs w:val="20"/>
        </w:rPr>
        <w:t>share our</w:t>
      </w:r>
      <w:r w:rsidRPr="005B1B0E">
        <w:t xml:space="preserve"> </w:t>
      </w:r>
      <w:r w:rsidRPr="005B1B0E">
        <w:rPr>
          <w:sz w:val="20"/>
          <w:szCs w:val="20"/>
        </w:rPr>
        <w:t>analyses on the details</w:t>
      </w:r>
      <w:r w:rsidR="00D87429">
        <w:rPr>
          <w:sz w:val="20"/>
          <w:szCs w:val="20"/>
        </w:rPr>
        <w:t>.</w:t>
      </w:r>
    </w:p>
    <w:p w14:paraId="076D3084" w14:textId="77777777" w:rsidR="004F46E1" w:rsidRDefault="00824182" w:rsidP="00824182">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2 Discussion</w:t>
      </w:r>
    </w:p>
    <w:p w14:paraId="57A60531" w14:textId="33866BE7" w:rsidR="004F46E1" w:rsidRPr="00597A95" w:rsidRDefault="004F46E1" w:rsidP="00C463C2">
      <w:pPr>
        <w:spacing w:line="300" w:lineRule="auto"/>
        <w:rPr>
          <w:sz w:val="20"/>
          <w:szCs w:val="20"/>
        </w:rPr>
      </w:pPr>
      <w:r w:rsidRPr="00597A95">
        <w:rPr>
          <w:sz w:val="20"/>
          <w:szCs w:val="20"/>
        </w:rPr>
        <w:t xml:space="preserve">The way forward </w:t>
      </w:r>
      <w:r w:rsidR="00E627A5">
        <w:rPr>
          <w:sz w:val="20"/>
          <w:szCs w:val="20"/>
        </w:rPr>
        <w:t xml:space="preserve">[1] </w:t>
      </w:r>
      <w:r w:rsidRPr="00597A95">
        <w:rPr>
          <w:sz w:val="20"/>
          <w:szCs w:val="20"/>
        </w:rPr>
        <w:t>we obtained in last meeting is captured as follows</w:t>
      </w:r>
    </w:p>
    <w:tbl>
      <w:tblPr>
        <w:tblStyle w:val="affa"/>
        <w:tblW w:w="0" w:type="auto"/>
        <w:tblLook w:val="04A0" w:firstRow="1" w:lastRow="0" w:firstColumn="1" w:lastColumn="0" w:noHBand="0" w:noVBand="1"/>
      </w:tblPr>
      <w:tblGrid>
        <w:gridCol w:w="9617"/>
      </w:tblGrid>
      <w:tr w:rsidR="004F46E1" w14:paraId="1F8BFD10" w14:textId="77777777" w:rsidTr="004F46E1">
        <w:tc>
          <w:tcPr>
            <w:tcW w:w="9617" w:type="dxa"/>
          </w:tcPr>
          <w:p w14:paraId="415CDA7B" w14:textId="74C08C05" w:rsidR="004F46E1" w:rsidRPr="004F46E1" w:rsidRDefault="004F46E1" w:rsidP="004F46E1">
            <w:pPr>
              <w:rPr>
                <w:b/>
                <w:sz w:val="21"/>
                <w:szCs w:val="21"/>
                <w:lang w:eastAsia="zh-CN"/>
              </w:rPr>
            </w:pPr>
            <w:r w:rsidRPr="004F46E1">
              <w:rPr>
                <w:b/>
                <w:sz w:val="21"/>
                <w:szCs w:val="21"/>
                <w:lang w:eastAsia="zh-CN"/>
              </w:rPr>
              <w:t xml:space="preserve"># RAN4 109 </w:t>
            </w:r>
            <w:r w:rsidRPr="004F46E1">
              <w:rPr>
                <w:rFonts w:eastAsiaTheme="minorEastAsia"/>
                <w:b/>
                <w:sz w:val="21"/>
                <w:szCs w:val="21"/>
                <w:lang w:eastAsia="zh-CN"/>
              </w:rPr>
              <w:t>R4-2321349</w:t>
            </w:r>
          </w:p>
          <w:p w14:paraId="22367FC5" w14:textId="77777777" w:rsidR="004F46E1" w:rsidRPr="004F46E1" w:rsidRDefault="004F46E1" w:rsidP="004F46E1">
            <w:pPr>
              <w:rPr>
                <w:b/>
                <w:sz w:val="20"/>
                <w:szCs w:val="20"/>
                <w:u w:val="single"/>
                <w:lang w:eastAsia="ko-KR"/>
              </w:rPr>
            </w:pPr>
            <w:r w:rsidRPr="004F46E1">
              <w:rPr>
                <w:b/>
                <w:sz w:val="20"/>
                <w:szCs w:val="20"/>
                <w:u w:val="single"/>
                <w:lang w:eastAsia="ko-KR"/>
              </w:rPr>
              <w:t>Issue 1-1-2: Necessity of Test Cases for SSB based L1-RSRP</w:t>
            </w:r>
          </w:p>
          <w:p w14:paraId="1FD06F4D" w14:textId="77777777" w:rsidR="004F46E1" w:rsidRPr="004F46E1" w:rsidRDefault="004F46E1" w:rsidP="00900411">
            <w:pPr>
              <w:pStyle w:val="a7"/>
              <w:numPr>
                <w:ilvl w:val="0"/>
                <w:numId w:val="7"/>
              </w:numPr>
              <w:spacing w:after="120" w:line="252" w:lineRule="auto"/>
              <w:ind w:left="644" w:firstLineChars="0"/>
              <w:textAlignment w:val="auto"/>
              <w:rPr>
                <w:bCs/>
                <w:lang w:val="en-AU"/>
              </w:rPr>
            </w:pPr>
            <w:r w:rsidRPr="004F46E1">
              <w:rPr>
                <w:bCs/>
                <w:lang w:val="en-AU"/>
              </w:rPr>
              <w:t xml:space="preserve">Way Forward: </w:t>
            </w:r>
          </w:p>
          <w:p w14:paraId="1A4AA26F" w14:textId="77777777" w:rsidR="004F46E1" w:rsidRPr="004F46E1" w:rsidRDefault="004F46E1" w:rsidP="00900411">
            <w:pPr>
              <w:pStyle w:val="a7"/>
              <w:numPr>
                <w:ilvl w:val="1"/>
                <w:numId w:val="7"/>
              </w:numPr>
              <w:overflowPunct/>
              <w:autoSpaceDE/>
              <w:autoSpaceDN/>
              <w:adjustRightInd/>
              <w:spacing w:after="120"/>
              <w:ind w:firstLineChars="0"/>
              <w:textAlignment w:val="auto"/>
              <w:rPr>
                <w:rFonts w:asciiTheme="majorBidi" w:hAnsiTheme="majorBidi" w:cstheme="majorBidi"/>
              </w:rPr>
            </w:pPr>
            <w:r w:rsidRPr="004F46E1">
              <w:rPr>
                <w:rFonts w:eastAsia="宋体"/>
                <w:lang w:eastAsia="zh-CN"/>
              </w:rPr>
              <w:t>TC for SSB based L1-RSRP</w:t>
            </w:r>
          </w:p>
          <w:p w14:paraId="3C463E69" w14:textId="77777777" w:rsidR="004F46E1" w:rsidRPr="004F46E1" w:rsidRDefault="004F46E1" w:rsidP="00900411">
            <w:pPr>
              <w:pStyle w:val="a7"/>
              <w:numPr>
                <w:ilvl w:val="2"/>
                <w:numId w:val="7"/>
              </w:numPr>
              <w:overflowPunct/>
              <w:autoSpaceDE/>
              <w:autoSpaceDN/>
              <w:adjustRightInd/>
              <w:spacing w:after="120"/>
              <w:ind w:firstLineChars="0"/>
              <w:textAlignment w:val="auto"/>
              <w:rPr>
                <w:rFonts w:asciiTheme="majorBidi" w:hAnsiTheme="majorBidi" w:cstheme="majorBidi"/>
              </w:rPr>
            </w:pPr>
            <w:r w:rsidRPr="004F46E1">
              <w:rPr>
                <w:rFonts w:eastAsia="宋体"/>
                <w:lang w:eastAsia="zh-CN"/>
              </w:rPr>
              <w:t>RAN4 to define new test case for A.7.6.3.X SSB based L1-RSRP measurement when DRX is used for FR2-1 PC6 UEs supporting SimultaneousReceptionFR2HST-r18</w:t>
            </w:r>
          </w:p>
          <w:p w14:paraId="6DD523EC" w14:textId="77777777" w:rsidR="004F46E1" w:rsidRPr="004F46E1" w:rsidRDefault="004F46E1" w:rsidP="00900411">
            <w:pPr>
              <w:pStyle w:val="a7"/>
              <w:numPr>
                <w:ilvl w:val="3"/>
                <w:numId w:val="7"/>
              </w:numPr>
              <w:overflowPunct/>
              <w:autoSpaceDE/>
              <w:autoSpaceDN/>
              <w:adjustRightInd/>
              <w:spacing w:after="120"/>
              <w:ind w:firstLineChars="0"/>
              <w:textAlignment w:val="auto"/>
              <w:rPr>
                <w:rFonts w:asciiTheme="majorBidi" w:hAnsiTheme="majorBidi" w:cstheme="majorBidi"/>
              </w:rPr>
            </w:pPr>
            <w:r w:rsidRPr="004F46E1">
              <w:rPr>
                <w:rFonts w:asciiTheme="majorBidi" w:hAnsiTheme="majorBidi" w:cstheme="majorBidi"/>
              </w:rPr>
              <w:t xml:space="preserve">Configure </w:t>
            </w:r>
            <w:r w:rsidRPr="004F46E1">
              <w:rPr>
                <w:rFonts w:asciiTheme="majorBidi" w:hAnsiTheme="majorBidi" w:cstheme="majorBidi"/>
                <w:i/>
              </w:rPr>
              <w:t>highSpeedMeasFlagFR2-r17</w:t>
            </w:r>
            <w:r w:rsidRPr="004F46E1">
              <w:rPr>
                <w:rFonts w:asciiTheme="majorBidi" w:hAnsiTheme="majorBidi" w:cstheme="majorBidi"/>
              </w:rPr>
              <w:t xml:space="preserve"> to set2 for this TC</w:t>
            </w:r>
          </w:p>
          <w:p w14:paraId="24D01683" w14:textId="77777777" w:rsidR="004F46E1" w:rsidRPr="004F46E1" w:rsidRDefault="004F46E1" w:rsidP="00900411">
            <w:pPr>
              <w:pStyle w:val="a7"/>
              <w:numPr>
                <w:ilvl w:val="3"/>
                <w:numId w:val="7"/>
              </w:numPr>
              <w:overflowPunct/>
              <w:autoSpaceDE/>
              <w:autoSpaceDN/>
              <w:adjustRightInd/>
              <w:spacing w:after="120"/>
              <w:ind w:firstLineChars="0"/>
              <w:textAlignment w:val="auto"/>
              <w:rPr>
                <w:rFonts w:asciiTheme="majorBidi" w:hAnsiTheme="majorBidi" w:cstheme="majorBidi"/>
              </w:rPr>
            </w:pPr>
            <w:r w:rsidRPr="004F46E1">
              <w:rPr>
                <w:rFonts w:asciiTheme="majorBidi" w:hAnsiTheme="majorBidi" w:cstheme="majorBidi"/>
              </w:rPr>
              <w:t xml:space="preserve">FFS, </w:t>
            </w:r>
            <w:r w:rsidRPr="004F46E1">
              <w:rPr>
                <w:rFonts w:eastAsia="宋体"/>
                <w:lang w:eastAsia="zh-CN"/>
              </w:rPr>
              <w:t xml:space="preserve">configure M = 3 (i.e., not to configure higher layer parameter </w:t>
            </w:r>
            <w:r w:rsidRPr="004F46E1">
              <w:rPr>
                <w:rFonts w:eastAsia="宋体"/>
                <w:i/>
                <w:lang w:eastAsia="zh-CN"/>
              </w:rPr>
              <w:t>timeRestrictionForChannelMeasurements</w:t>
            </w:r>
            <w:r w:rsidRPr="004F46E1">
              <w:rPr>
                <w:rFonts w:eastAsia="宋体"/>
                <w:lang w:eastAsia="zh-CN"/>
              </w:rPr>
              <w:t>) for this TC</w:t>
            </w:r>
          </w:p>
          <w:p w14:paraId="5DFC6A24" w14:textId="77777777" w:rsidR="004F46E1" w:rsidRPr="004F46E1" w:rsidRDefault="004F46E1" w:rsidP="00900411">
            <w:pPr>
              <w:pStyle w:val="a7"/>
              <w:numPr>
                <w:ilvl w:val="3"/>
                <w:numId w:val="7"/>
              </w:numPr>
              <w:overflowPunct/>
              <w:autoSpaceDE/>
              <w:autoSpaceDN/>
              <w:adjustRightInd/>
              <w:spacing w:after="120"/>
              <w:ind w:firstLineChars="0"/>
              <w:textAlignment w:val="auto"/>
              <w:rPr>
                <w:rFonts w:asciiTheme="majorBidi" w:hAnsiTheme="majorBidi" w:cstheme="majorBidi"/>
              </w:rPr>
            </w:pPr>
            <w:r w:rsidRPr="004F46E1">
              <w:rPr>
                <w:rFonts w:asciiTheme="majorBidi" w:hAnsiTheme="majorBidi" w:cstheme="majorBidi"/>
              </w:rPr>
              <w:t>FFS, configuration set2 with 1AOA and 2AOA setups is applied for this TC</w:t>
            </w:r>
          </w:p>
          <w:p w14:paraId="54F6EA6B" w14:textId="3780DD04" w:rsidR="004F46E1" w:rsidRDefault="004F46E1" w:rsidP="00900411">
            <w:pPr>
              <w:pStyle w:val="a7"/>
              <w:numPr>
                <w:ilvl w:val="4"/>
                <w:numId w:val="7"/>
              </w:numPr>
              <w:overflowPunct/>
              <w:autoSpaceDE/>
              <w:autoSpaceDN/>
              <w:adjustRightInd/>
              <w:spacing w:after="120"/>
              <w:ind w:firstLineChars="0"/>
              <w:textAlignment w:val="auto"/>
            </w:pPr>
            <w:r w:rsidRPr="004F46E1">
              <w:rPr>
                <w:rFonts w:asciiTheme="majorBidi" w:hAnsiTheme="majorBidi" w:cstheme="majorBidi" w:hint="eastAsia"/>
              </w:rPr>
              <w:t>The conclusion from Rel-18 Multi-RX WI could be considered</w:t>
            </w:r>
          </w:p>
        </w:tc>
      </w:tr>
    </w:tbl>
    <w:p w14:paraId="4D3A6EB6" w14:textId="60E8EA97" w:rsidR="004F46E1" w:rsidRPr="002D1A7B" w:rsidRDefault="002D1A7B" w:rsidP="002D1A7B">
      <w:pPr>
        <w:spacing w:line="300" w:lineRule="auto"/>
        <w:rPr>
          <w:sz w:val="20"/>
          <w:szCs w:val="20"/>
        </w:rPr>
      </w:pPr>
      <w:r w:rsidRPr="002D1A7B">
        <w:rPr>
          <w:sz w:val="20"/>
          <w:szCs w:val="20"/>
        </w:rPr>
        <w:t>Before the SSB based L1-RSRP related TC</w:t>
      </w:r>
      <w:r>
        <w:rPr>
          <w:sz w:val="20"/>
          <w:szCs w:val="20"/>
        </w:rPr>
        <w:t xml:space="preserve"> is settled down</w:t>
      </w:r>
      <w:r w:rsidRPr="002D1A7B">
        <w:rPr>
          <w:sz w:val="20"/>
          <w:szCs w:val="20"/>
        </w:rPr>
        <w:t>, we think the following issues need to be discussed first.</w:t>
      </w:r>
    </w:p>
    <w:p w14:paraId="43CF8738" w14:textId="50B67D64" w:rsidR="007A515E" w:rsidRDefault="007A515E" w:rsidP="007A515E">
      <w:pPr>
        <w:pStyle w:val="RAN4H2"/>
        <w:numPr>
          <w:ilvl w:val="0"/>
          <w:numId w:val="0"/>
        </w:numPr>
        <w:ind w:left="431" w:hanging="431"/>
        <w:rPr>
          <w:rStyle w:val="RAN4proposalChar"/>
          <w:rFonts w:ascii="Arial" w:eastAsia="Times New Roman" w:hAnsi="Arial"/>
          <w:b w:val="0"/>
          <w:sz w:val="32"/>
          <w:szCs w:val="20"/>
          <w:lang w:val="en-US"/>
        </w:rPr>
      </w:pPr>
      <w:r w:rsidRPr="007A515E">
        <w:rPr>
          <w:rStyle w:val="RAN4proposalChar"/>
          <w:rFonts w:ascii="Arial" w:eastAsia="Times New Roman" w:hAnsi="Arial"/>
          <w:b w:val="0"/>
          <w:sz w:val="32"/>
          <w:szCs w:val="20"/>
          <w:lang w:val="en-US"/>
        </w:rPr>
        <w:t xml:space="preserve">2.1 </w:t>
      </w:r>
      <w:r w:rsidR="00325DCB">
        <w:rPr>
          <w:rStyle w:val="RAN4proposalChar"/>
          <w:rFonts w:ascii="Arial" w:eastAsia="Times New Roman" w:hAnsi="Arial"/>
          <w:b w:val="0"/>
          <w:sz w:val="32"/>
          <w:szCs w:val="20"/>
          <w:lang w:val="en-US"/>
        </w:rPr>
        <w:t xml:space="preserve">Discussion on </w:t>
      </w:r>
      <w:r w:rsidRPr="007A515E">
        <w:rPr>
          <w:rStyle w:val="RAN4proposalChar"/>
          <w:rFonts w:ascii="Arial" w:eastAsia="Times New Roman" w:hAnsi="Arial"/>
          <w:b w:val="0"/>
          <w:sz w:val="32"/>
          <w:szCs w:val="20"/>
          <w:lang w:val="en-US"/>
        </w:rPr>
        <w:t>AoA setup</w:t>
      </w:r>
    </w:p>
    <w:p w14:paraId="56B8842B" w14:textId="158EA428" w:rsidR="00862B0E" w:rsidRPr="00862B0E" w:rsidRDefault="00862B0E" w:rsidP="00862B0E">
      <w:pPr>
        <w:pStyle w:val="4"/>
      </w:pPr>
      <w:r>
        <w:rPr>
          <w:rFonts w:hint="eastAsia"/>
        </w:rPr>
        <w:t>2</w:t>
      </w:r>
      <w:r>
        <w:t xml:space="preserve">.1.1 </w:t>
      </w:r>
      <w:r w:rsidRPr="00862B0E">
        <w:t>Brie</w:t>
      </w:r>
      <w:r>
        <w:t>f introduction of the existing AoA setup</w:t>
      </w:r>
    </w:p>
    <w:p w14:paraId="0C0A82D6" w14:textId="0A417022" w:rsidR="00860EF0" w:rsidRDefault="007F7514" w:rsidP="00A13FDD">
      <w:pPr>
        <w:spacing w:line="300" w:lineRule="auto"/>
        <w:rPr>
          <w:sz w:val="20"/>
          <w:szCs w:val="20"/>
        </w:rPr>
      </w:pPr>
      <w:r w:rsidRPr="00F53EA2">
        <w:rPr>
          <w:sz w:val="20"/>
          <w:szCs w:val="20"/>
        </w:rPr>
        <w:t xml:space="preserve">If we look at the </w:t>
      </w:r>
      <w:r w:rsidR="00860EF0" w:rsidRPr="00F53EA2">
        <w:rPr>
          <w:sz w:val="20"/>
          <w:szCs w:val="20"/>
        </w:rPr>
        <w:t>current Spec. A.3.15 AoA for FR2 RRM test cases</w:t>
      </w:r>
      <w:r w:rsidR="00860EF0" w:rsidRPr="00F53EA2">
        <w:rPr>
          <w:rFonts w:hint="eastAsia"/>
          <w:sz w:val="20"/>
          <w:szCs w:val="20"/>
        </w:rPr>
        <w:t xml:space="preserve"> </w:t>
      </w:r>
      <w:r w:rsidR="00F53EA2">
        <w:rPr>
          <w:sz w:val="20"/>
          <w:szCs w:val="20"/>
        </w:rPr>
        <w:t xml:space="preserve">and </w:t>
      </w:r>
      <w:r w:rsidR="00860EF0" w:rsidRPr="00F53EA2">
        <w:rPr>
          <w:rFonts w:hint="eastAsia"/>
          <w:sz w:val="20"/>
          <w:szCs w:val="20"/>
        </w:rPr>
        <w:t>r</w:t>
      </w:r>
      <w:r w:rsidR="00860EF0" w:rsidRPr="00F53EA2">
        <w:rPr>
          <w:sz w:val="20"/>
          <w:szCs w:val="20"/>
        </w:rPr>
        <w:t>ecall the discussion</w:t>
      </w:r>
      <w:r w:rsidR="00F53EA2">
        <w:rPr>
          <w:sz w:val="20"/>
          <w:szCs w:val="20"/>
        </w:rPr>
        <w:t>s</w:t>
      </w:r>
      <w:r w:rsidR="00860EF0" w:rsidRPr="00F53EA2">
        <w:rPr>
          <w:sz w:val="20"/>
          <w:szCs w:val="20"/>
        </w:rPr>
        <w:t xml:space="preserve"> happened in the Rel-15, we can </w:t>
      </w:r>
      <w:r w:rsidR="00F53EA2">
        <w:rPr>
          <w:sz w:val="20"/>
          <w:szCs w:val="20"/>
        </w:rPr>
        <w:t>find</w:t>
      </w:r>
      <w:r w:rsidR="000D2BBD">
        <w:rPr>
          <w:sz w:val="20"/>
          <w:szCs w:val="20"/>
        </w:rPr>
        <w:t xml:space="preserve"> that:</w:t>
      </w:r>
    </w:p>
    <w:p w14:paraId="2E829444" w14:textId="77777777" w:rsidR="000C6379" w:rsidRPr="000C6379" w:rsidRDefault="000D2BBD" w:rsidP="00900411">
      <w:pPr>
        <w:pStyle w:val="a7"/>
        <w:numPr>
          <w:ilvl w:val="0"/>
          <w:numId w:val="8"/>
        </w:numPr>
        <w:spacing w:line="300" w:lineRule="auto"/>
        <w:ind w:firstLineChars="0"/>
        <w:rPr>
          <w:rFonts w:eastAsiaTheme="minorEastAsia"/>
        </w:rPr>
      </w:pPr>
      <w:r>
        <w:rPr>
          <w:rFonts w:eastAsiaTheme="minorEastAsia" w:hint="eastAsia"/>
          <w:lang w:eastAsia="zh-CN"/>
        </w:rPr>
        <w:t>T</w:t>
      </w:r>
      <w:r>
        <w:rPr>
          <w:rFonts w:eastAsiaTheme="minorEastAsia"/>
          <w:lang w:eastAsia="zh-CN"/>
        </w:rPr>
        <w:t xml:space="preserve">here are four AoA setups: </w:t>
      </w:r>
      <w:r w:rsidRPr="006F4D85">
        <w:rPr>
          <w:snapToGrid w:val="0"/>
        </w:rPr>
        <w:t>Setup 1: Single AoA in Rx beam peak direction</w:t>
      </w:r>
      <w:r>
        <w:rPr>
          <w:snapToGrid w:val="0"/>
        </w:rPr>
        <w:t xml:space="preserve">; </w:t>
      </w:r>
      <w:r w:rsidRPr="000D2BBD">
        <w:rPr>
          <w:snapToGrid w:val="0"/>
        </w:rPr>
        <w:t>Setup 2: Single AoA in non Rx beam peak direction</w:t>
      </w:r>
      <w:r>
        <w:rPr>
          <w:snapToGrid w:val="0"/>
        </w:rPr>
        <w:t xml:space="preserve">; </w:t>
      </w:r>
      <w:r w:rsidRPr="000D2BBD">
        <w:rPr>
          <w:snapToGrid w:val="0"/>
        </w:rPr>
        <w:t>Setup 3: 2 AoAs</w:t>
      </w:r>
      <w:r>
        <w:rPr>
          <w:snapToGrid w:val="0"/>
        </w:rPr>
        <w:t xml:space="preserve">; </w:t>
      </w:r>
      <w:r w:rsidRPr="000D2BBD">
        <w:rPr>
          <w:snapToGrid w:val="0"/>
        </w:rPr>
        <w:t>Setup 4: 2 AoAs, 1 AoA in Rx beam peak direction, 1 in non Rx beam peak</w:t>
      </w:r>
      <w:r>
        <w:rPr>
          <w:snapToGrid w:val="0"/>
        </w:rPr>
        <w:t xml:space="preserve">. </w:t>
      </w:r>
    </w:p>
    <w:p w14:paraId="5D8465CC" w14:textId="0365699F" w:rsidR="00EA0C00" w:rsidRPr="000C6379" w:rsidRDefault="000C6379" w:rsidP="000C6379">
      <w:pPr>
        <w:spacing w:line="300" w:lineRule="auto"/>
        <w:rPr>
          <w:rFonts w:eastAsiaTheme="minorEastAsia"/>
          <w:sz w:val="20"/>
          <w:szCs w:val="20"/>
        </w:rPr>
      </w:pPr>
      <w:r w:rsidRPr="000C6379">
        <w:rPr>
          <w:rFonts w:eastAsiaTheme="minorEastAsia"/>
          <w:sz w:val="20"/>
          <w:szCs w:val="20"/>
          <w:lang w:val="en-GB"/>
        </w:rPr>
        <w:t xml:space="preserve">Regarding the 4 setups. </w:t>
      </w:r>
      <w:r w:rsidR="00A13FDD" w:rsidRPr="000C6379">
        <w:rPr>
          <w:rFonts w:eastAsiaTheme="minorEastAsia"/>
          <w:sz w:val="20"/>
          <w:szCs w:val="20"/>
          <w:lang w:val="en-GB"/>
        </w:rPr>
        <w:t>Thereinto, the purpose of Setup 4 is to allow test coverage of scenarios with large SS-RSRP difference or large Io difference</w:t>
      </w:r>
      <w:r w:rsidR="00A13FDD" w:rsidRPr="000C6379">
        <w:rPr>
          <w:rFonts w:eastAsiaTheme="minorEastAsia"/>
          <w:sz w:val="20"/>
          <w:szCs w:val="20"/>
        </w:rPr>
        <w:t xml:space="preserve">. </w:t>
      </w:r>
      <w:r>
        <w:rPr>
          <w:rFonts w:eastAsiaTheme="minorEastAsia"/>
          <w:sz w:val="20"/>
          <w:szCs w:val="20"/>
        </w:rPr>
        <w:t>R</w:t>
      </w:r>
      <w:r w:rsidR="00A13FDD" w:rsidRPr="000C6379">
        <w:rPr>
          <w:rFonts w:eastAsiaTheme="minorEastAsia"/>
          <w:sz w:val="20"/>
          <w:szCs w:val="20"/>
        </w:rPr>
        <w:t>egarding Setup 3,</w:t>
      </w:r>
      <w:r w:rsidR="00E45323" w:rsidRPr="000C6379">
        <w:rPr>
          <w:rFonts w:eastAsiaTheme="minorEastAsia"/>
          <w:sz w:val="20"/>
          <w:szCs w:val="20"/>
        </w:rPr>
        <w:t xml:space="preserve"> first</w:t>
      </w:r>
      <w:r w:rsidR="006063F4">
        <w:rPr>
          <w:rFonts w:eastAsiaTheme="minorEastAsia"/>
          <w:sz w:val="20"/>
          <w:szCs w:val="20"/>
        </w:rPr>
        <w:t>,</w:t>
      </w:r>
      <w:r w:rsidR="00E45323" w:rsidRPr="000C6379">
        <w:rPr>
          <w:rFonts w:eastAsiaTheme="minorEastAsia"/>
          <w:sz w:val="20"/>
          <w:szCs w:val="20"/>
        </w:rPr>
        <w:t xml:space="preserve"> the directions of the 2AoA corresponding to the EIS spherical coverage percentile of the DUT</w:t>
      </w:r>
      <w:r w:rsidR="0096275C">
        <w:rPr>
          <w:rFonts w:eastAsiaTheme="minorEastAsia"/>
          <w:sz w:val="20"/>
          <w:szCs w:val="20"/>
        </w:rPr>
        <w:t>,</w:t>
      </w:r>
      <w:r w:rsidR="00EA350A">
        <w:rPr>
          <w:rFonts w:eastAsiaTheme="minorEastAsia"/>
          <w:sz w:val="20"/>
          <w:szCs w:val="20"/>
        </w:rPr>
        <w:t xml:space="preserve"> </w:t>
      </w:r>
      <w:r w:rsidR="00EA350A" w:rsidRPr="00EA350A">
        <w:rPr>
          <w:rFonts w:eastAsiaTheme="minorEastAsia"/>
          <w:sz w:val="20"/>
          <w:szCs w:val="20"/>
        </w:rPr>
        <w:t>not the non-beam peak</w:t>
      </w:r>
      <w:r>
        <w:rPr>
          <w:rFonts w:eastAsiaTheme="minorEastAsia"/>
          <w:sz w:val="20"/>
          <w:szCs w:val="20"/>
        </w:rPr>
        <w:t>. Moreover</w:t>
      </w:r>
      <w:r w:rsidR="00E45323" w:rsidRPr="000C6379">
        <w:rPr>
          <w:rFonts w:eastAsiaTheme="minorEastAsia"/>
          <w:sz w:val="20"/>
          <w:szCs w:val="20"/>
        </w:rPr>
        <w:t xml:space="preserve">, </w:t>
      </w:r>
      <w:r w:rsidR="00A13FDD" w:rsidRPr="000C6379">
        <w:rPr>
          <w:rFonts w:eastAsiaTheme="minorEastAsia"/>
          <w:sz w:val="20"/>
          <w:szCs w:val="20"/>
        </w:rPr>
        <w:t xml:space="preserve">according to the </w:t>
      </w:r>
      <w:r w:rsidR="00A13FDD" w:rsidRPr="000C6379">
        <w:rPr>
          <w:sz w:val="20"/>
          <w:szCs w:val="20"/>
          <w:lang w:eastAsia="ja-JP"/>
        </w:rPr>
        <w:t xml:space="preserve">baseline setup captured in TR 38.810 that there is one case can support </w:t>
      </w:r>
      <w:r w:rsidR="00A13FDD" w:rsidRPr="000C6379">
        <w:rPr>
          <w:sz w:val="20"/>
          <w:szCs w:val="20"/>
        </w:rPr>
        <w:t>simultaneous transmission of signals from 2 probes</w:t>
      </w:r>
      <w:r w:rsidR="006063F4">
        <w:rPr>
          <w:sz w:val="20"/>
          <w:szCs w:val="20"/>
        </w:rPr>
        <w:t xml:space="preserve"> for sure</w:t>
      </w:r>
      <w:r w:rsidR="004835E1" w:rsidRPr="000C6379">
        <w:rPr>
          <w:rFonts w:eastAsiaTheme="minorEastAsia"/>
          <w:sz w:val="20"/>
          <w:szCs w:val="20"/>
        </w:rPr>
        <w:t>. However,</w:t>
      </w:r>
      <w:r w:rsidR="001E6BC3" w:rsidRPr="000C6379">
        <w:rPr>
          <w:rFonts w:eastAsiaTheme="minorEastAsia"/>
          <w:sz w:val="20"/>
          <w:szCs w:val="20"/>
        </w:rPr>
        <w:t xml:space="preserve"> </w:t>
      </w:r>
      <w:r w:rsidR="00206754" w:rsidRPr="000C6379">
        <w:rPr>
          <w:rFonts w:eastAsiaTheme="minorEastAsia"/>
          <w:sz w:val="20"/>
          <w:szCs w:val="20"/>
        </w:rPr>
        <w:t>in such case, the UE is expected to tune the RX beam to one of the directions</w:t>
      </w:r>
      <w:r w:rsidR="001E6BC3" w:rsidRPr="000C6379">
        <w:rPr>
          <w:rFonts w:eastAsiaTheme="minorEastAsia"/>
          <w:sz w:val="20"/>
          <w:szCs w:val="20"/>
        </w:rPr>
        <w:t xml:space="preserve"> </w:t>
      </w:r>
      <w:r w:rsidR="00206754" w:rsidRPr="000C6379">
        <w:rPr>
          <w:rFonts w:eastAsiaTheme="minorEastAsia"/>
          <w:sz w:val="20"/>
          <w:szCs w:val="20"/>
        </w:rPr>
        <w:t>in one time instance</w:t>
      </w:r>
      <w:r w:rsidR="00EA0C00" w:rsidRPr="000C6379">
        <w:rPr>
          <w:rFonts w:eastAsiaTheme="minorEastAsia"/>
          <w:sz w:val="20"/>
          <w:szCs w:val="20"/>
        </w:rPr>
        <w:t xml:space="preserve">, </w:t>
      </w:r>
      <w:r w:rsidR="008F4474" w:rsidRPr="000C6379">
        <w:rPr>
          <w:rFonts w:eastAsiaTheme="minorEastAsia"/>
          <w:sz w:val="20"/>
          <w:szCs w:val="20"/>
        </w:rPr>
        <w:t>and</w:t>
      </w:r>
      <w:r w:rsidR="00206754" w:rsidRPr="000C6379">
        <w:rPr>
          <w:rFonts w:eastAsiaTheme="minorEastAsia"/>
          <w:sz w:val="20"/>
          <w:szCs w:val="20"/>
        </w:rPr>
        <w:t xml:space="preserve"> based on the agreements achieved in RAN4 #89, </w:t>
      </w:r>
      <w:r w:rsidR="00EA0C00" w:rsidRPr="000C6379">
        <w:rPr>
          <w:rFonts w:eastAsia="MS Mincho"/>
          <w:sz w:val="20"/>
          <w:szCs w:val="20"/>
        </w:rPr>
        <w:t xml:space="preserve">the </w:t>
      </w:r>
      <w:r w:rsidR="00EA0C00" w:rsidRPr="000C6379">
        <w:rPr>
          <w:sz w:val="20"/>
          <w:szCs w:val="20"/>
          <w:lang w:val="en-GB" w:eastAsia="en-US"/>
        </w:rPr>
        <w:t xml:space="preserve">maximum gain difference between the 2 directions when signals and artificial noise are received on the same UE Rx beam </w:t>
      </w:r>
      <w:r w:rsidR="00EA0C00" w:rsidRPr="000C6379">
        <w:rPr>
          <w:sz w:val="20"/>
          <w:szCs w:val="20"/>
        </w:rPr>
        <w:t xml:space="preserve">is used </w:t>
      </w:r>
      <w:r w:rsidR="00EA0C00" w:rsidRPr="000C6379">
        <w:rPr>
          <w:sz w:val="20"/>
          <w:szCs w:val="20"/>
          <w:lang w:val="en-GB" w:eastAsia="en-US"/>
        </w:rPr>
        <w:t>to determine SINR</w:t>
      </w:r>
      <w:r w:rsidR="00EA0C00" w:rsidRPr="000C6379">
        <w:rPr>
          <w:sz w:val="20"/>
          <w:szCs w:val="20"/>
        </w:rPr>
        <w:t>. The corresponding agreement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206754" w14:paraId="581779D2" w14:textId="77777777" w:rsidTr="002A5FE2">
        <w:tc>
          <w:tcPr>
            <w:tcW w:w="10063" w:type="dxa"/>
            <w:shd w:val="clear" w:color="auto" w:fill="auto"/>
          </w:tcPr>
          <w:p w14:paraId="04C5D480" w14:textId="77777777" w:rsidR="00206754" w:rsidRPr="00D87429" w:rsidRDefault="00206754" w:rsidP="00900411">
            <w:pPr>
              <w:pStyle w:val="aff0"/>
              <w:numPr>
                <w:ilvl w:val="1"/>
                <w:numId w:val="9"/>
              </w:numPr>
              <w:tabs>
                <w:tab w:val="clear" w:pos="1440"/>
                <w:tab w:val="num" w:pos="426"/>
              </w:tabs>
              <w:spacing w:after="120"/>
              <w:ind w:left="426" w:hanging="284"/>
              <w:jc w:val="both"/>
              <w:rPr>
                <w:lang w:eastAsia="ko-KR"/>
              </w:rPr>
            </w:pPr>
            <w:r w:rsidRPr="00D87429">
              <w:rPr>
                <w:lang w:eastAsia="ko-KR"/>
              </w:rPr>
              <w:lastRenderedPageBreak/>
              <w:t xml:space="preserve">Case 2: Simultaneous transmissions from 2 probes </w:t>
            </w:r>
          </w:p>
          <w:p w14:paraId="3475F0EB" w14:textId="77777777" w:rsidR="00206754" w:rsidRPr="00D87429" w:rsidRDefault="00206754" w:rsidP="00900411">
            <w:pPr>
              <w:pStyle w:val="aff0"/>
              <w:numPr>
                <w:ilvl w:val="2"/>
                <w:numId w:val="9"/>
              </w:numPr>
              <w:tabs>
                <w:tab w:val="clear" w:pos="2160"/>
                <w:tab w:val="num" w:pos="567"/>
              </w:tabs>
              <w:spacing w:after="120"/>
              <w:ind w:left="567" w:hanging="141"/>
              <w:jc w:val="both"/>
              <w:rPr>
                <w:lang w:eastAsia="ko-KR"/>
              </w:rPr>
            </w:pPr>
            <w:r w:rsidRPr="00D87429">
              <w:rPr>
                <w:lang w:eastAsia="ko-KR"/>
              </w:rPr>
              <w:t>The lower bound of maximum feasible SINR</w:t>
            </w:r>
          </w:p>
          <w:p w14:paraId="2BA8269D" w14:textId="77777777" w:rsidR="00206754" w:rsidRPr="00D87429" w:rsidRDefault="00206754" w:rsidP="00900411">
            <w:pPr>
              <w:pStyle w:val="aff0"/>
              <w:numPr>
                <w:ilvl w:val="3"/>
                <w:numId w:val="9"/>
              </w:numPr>
              <w:tabs>
                <w:tab w:val="clear" w:pos="2880"/>
                <w:tab w:val="num" w:pos="993"/>
              </w:tabs>
              <w:spacing w:after="120"/>
              <w:ind w:left="993" w:hanging="284"/>
              <w:jc w:val="both"/>
              <w:rPr>
                <w:lang w:val="en-US" w:eastAsia="ko-KR"/>
              </w:rPr>
            </w:pPr>
            <w:r w:rsidRPr="00D87429">
              <w:rPr>
                <w:lang w:val="en-US" w:eastAsia="ko-KR"/>
              </w:rPr>
              <w:t>Use maximum gain difference between the 2 directions when signals and artificial noise are received on the same UE Rx beam to determine SINR</w:t>
            </w:r>
          </w:p>
          <w:p w14:paraId="6CDE1433" w14:textId="77777777" w:rsidR="00206754" w:rsidRPr="00D87429" w:rsidRDefault="00206754" w:rsidP="00900411">
            <w:pPr>
              <w:pStyle w:val="aff0"/>
              <w:numPr>
                <w:ilvl w:val="4"/>
                <w:numId w:val="9"/>
              </w:numPr>
              <w:tabs>
                <w:tab w:val="clear" w:pos="3600"/>
                <w:tab w:val="num" w:pos="1276"/>
              </w:tabs>
              <w:spacing w:after="120"/>
              <w:ind w:left="1276" w:hanging="283"/>
              <w:jc w:val="both"/>
              <w:rPr>
                <w:lang w:val="en-US" w:eastAsia="ko-KR"/>
              </w:rPr>
            </w:pPr>
            <w:r w:rsidRPr="00D87429">
              <w:rPr>
                <w:lang w:val="en-US" w:eastAsia="ko-KR"/>
              </w:rPr>
              <w:t>The antenna gain difference for dual directions on the same UE RX beam (decided by D defined in slide 8 and 9) will be further discussed in the RRM room as a part of performance requirements definition</w:t>
            </w:r>
          </w:p>
          <w:p w14:paraId="1EB9C717" w14:textId="77777777" w:rsidR="00206754" w:rsidRDefault="00206754" w:rsidP="00900411">
            <w:pPr>
              <w:pStyle w:val="aff0"/>
              <w:numPr>
                <w:ilvl w:val="3"/>
                <w:numId w:val="9"/>
              </w:numPr>
              <w:tabs>
                <w:tab w:val="clear" w:pos="2880"/>
                <w:tab w:val="num" w:pos="993"/>
              </w:tabs>
              <w:spacing w:after="120"/>
              <w:ind w:left="993" w:hanging="284"/>
              <w:jc w:val="both"/>
              <w:rPr>
                <w:lang w:eastAsia="ko-KR"/>
              </w:rPr>
            </w:pPr>
            <w:r w:rsidRPr="00D87429">
              <w:rPr>
                <w:lang w:val="en-US" w:eastAsia="ko-KR"/>
              </w:rPr>
              <w:t>Lower bound of SINR can be derived based on the Equations in slide 7.</w:t>
            </w:r>
          </w:p>
        </w:tc>
      </w:tr>
    </w:tbl>
    <w:p w14:paraId="3B620181" w14:textId="4EFA86D6" w:rsidR="000D2BBD" w:rsidRDefault="000D2BBD" w:rsidP="00900411">
      <w:pPr>
        <w:pStyle w:val="a7"/>
        <w:numPr>
          <w:ilvl w:val="0"/>
          <w:numId w:val="8"/>
        </w:numPr>
        <w:spacing w:line="300" w:lineRule="auto"/>
        <w:ind w:firstLineChars="0"/>
      </w:pPr>
      <w:r>
        <w:rPr>
          <w:rFonts w:eastAsiaTheme="minorEastAsia"/>
        </w:rPr>
        <w:t>For BM: L1-RSRP measurement</w:t>
      </w:r>
      <w:r w:rsidR="00F47252">
        <w:rPr>
          <w:rFonts w:eastAsiaTheme="minorEastAsia"/>
        </w:rPr>
        <w:t xml:space="preserve"> </w:t>
      </w:r>
      <w:r w:rsidR="00F47252">
        <w:rPr>
          <w:rFonts w:eastAsiaTheme="minorEastAsia"/>
          <w:lang w:eastAsia="zh-CN"/>
        </w:rPr>
        <w:t>reporting</w:t>
      </w:r>
      <w:r>
        <w:rPr>
          <w:rFonts w:eastAsiaTheme="minorEastAsia"/>
        </w:rPr>
        <w:t xml:space="preserve">, the </w:t>
      </w:r>
      <w:r>
        <w:t>AoA Setup 1 configuration with rough beam is considered</w:t>
      </w:r>
      <w:r w:rsidR="008F4474">
        <w:t xml:space="preserve"> for PC</w:t>
      </w:r>
      <w:r w:rsidR="008F4474" w:rsidRPr="008F4474">
        <w:t>6 UE configured with highSpeedMeasFlagFR2-r17</w:t>
      </w:r>
      <w:r>
        <w:t xml:space="preserve">. And </w:t>
      </w:r>
      <w:r w:rsidR="00654276" w:rsidRPr="00654276">
        <w:t xml:space="preserve">two SSB resources are transmitted in TDM manner from the same direction with different </w:t>
      </w:r>
      <w:r w:rsidR="00654276" w:rsidRPr="0042753B">
        <w:t>power level</w:t>
      </w:r>
      <w:r w:rsidR="00654276">
        <w:t>.</w:t>
      </w:r>
    </w:p>
    <w:p w14:paraId="55644A15" w14:textId="43D24795" w:rsidR="00862B0E" w:rsidRDefault="00862B0E" w:rsidP="00862B0E">
      <w:pPr>
        <w:pStyle w:val="4"/>
        <w:rPr>
          <w:rFonts w:eastAsia="MS Mincho"/>
          <w:sz w:val="20"/>
          <w:lang w:val="en-GB"/>
        </w:rPr>
      </w:pPr>
      <w:r>
        <w:rPr>
          <w:rFonts w:hint="eastAsia"/>
        </w:rPr>
        <w:t>2</w:t>
      </w:r>
      <w:r>
        <w:t>.1.2 New AoA setup definition</w:t>
      </w:r>
    </w:p>
    <w:p w14:paraId="1C2A1680" w14:textId="32572CF4" w:rsidR="00BA40C1" w:rsidRPr="00D62FDF" w:rsidRDefault="001F5017" w:rsidP="00DF1455">
      <w:pPr>
        <w:spacing w:line="300" w:lineRule="auto"/>
        <w:rPr>
          <w:rFonts w:eastAsia="MS Mincho"/>
          <w:sz w:val="20"/>
          <w:szCs w:val="20"/>
          <w:lang w:val="en-GB" w:eastAsia="en-US"/>
        </w:rPr>
      </w:pPr>
      <w:r w:rsidRPr="001F5017">
        <w:rPr>
          <w:rFonts w:eastAsia="MS Mincho"/>
          <w:sz w:val="20"/>
          <w:szCs w:val="20"/>
          <w:lang w:val="en-GB" w:eastAsia="en-US"/>
        </w:rPr>
        <w:t xml:space="preserve">However, </w:t>
      </w:r>
      <w:r w:rsidR="008F4474">
        <w:rPr>
          <w:rFonts w:eastAsia="MS Mincho"/>
          <w:sz w:val="20"/>
          <w:szCs w:val="20"/>
          <w:lang w:val="en-GB" w:eastAsia="en-US"/>
        </w:rPr>
        <w:t xml:space="preserve">the HST scenario </w:t>
      </w:r>
      <w:r w:rsidRPr="001F5017">
        <w:rPr>
          <w:rFonts w:eastAsia="MS Mincho"/>
          <w:sz w:val="20"/>
          <w:szCs w:val="20"/>
          <w:lang w:val="en-GB" w:eastAsia="en-US"/>
        </w:rPr>
        <w:t xml:space="preserve">what we </w:t>
      </w:r>
      <w:r>
        <w:rPr>
          <w:rFonts w:eastAsia="MS Mincho"/>
          <w:sz w:val="20"/>
          <w:szCs w:val="20"/>
          <w:lang w:val="en-GB" w:eastAsia="en-US"/>
        </w:rPr>
        <w:t xml:space="preserve">studied </w:t>
      </w:r>
      <w:r w:rsidR="008F4474">
        <w:rPr>
          <w:rFonts w:eastAsia="MS Mincho"/>
          <w:sz w:val="20"/>
          <w:szCs w:val="20"/>
          <w:lang w:val="en-GB" w:eastAsia="en-US"/>
        </w:rPr>
        <w:t>in Rel-18</w:t>
      </w:r>
      <w:r>
        <w:rPr>
          <w:rFonts w:eastAsia="MS Mincho"/>
          <w:sz w:val="20"/>
          <w:szCs w:val="20"/>
          <w:lang w:val="en-GB" w:eastAsia="en-US"/>
        </w:rPr>
        <w:t xml:space="preserve"> </w:t>
      </w:r>
      <w:r w:rsidR="00B76055">
        <w:rPr>
          <w:rFonts w:eastAsia="MS Mincho"/>
          <w:sz w:val="20"/>
          <w:szCs w:val="20"/>
          <w:lang w:val="en-GB" w:eastAsia="en-US"/>
        </w:rPr>
        <w:t>is that the PC6 UE</w:t>
      </w:r>
      <w:r>
        <w:rPr>
          <w:rFonts w:eastAsia="MS Mincho"/>
          <w:sz w:val="20"/>
          <w:szCs w:val="20"/>
          <w:lang w:val="en-GB" w:eastAsia="en-US"/>
        </w:rPr>
        <w:t xml:space="preserve"> receives two DL signals from different directions with multi-Rx c</w:t>
      </w:r>
      <w:r w:rsidR="008F4474">
        <w:rPr>
          <w:rFonts w:eastAsia="MS Mincho"/>
          <w:sz w:val="20"/>
          <w:szCs w:val="20"/>
          <w:lang w:val="en-GB" w:eastAsia="en-US"/>
        </w:rPr>
        <w:t xml:space="preserve">hains simultaneously. From this, </w:t>
      </w:r>
      <w:r w:rsidR="00D62FDF">
        <w:rPr>
          <w:rFonts w:eastAsia="MS Mincho"/>
          <w:sz w:val="20"/>
          <w:szCs w:val="20"/>
          <w:lang w:val="en-GB" w:eastAsia="en-US"/>
        </w:rPr>
        <w:t xml:space="preserve">in our view, </w:t>
      </w:r>
      <w:r w:rsidR="008F4474">
        <w:rPr>
          <w:rFonts w:eastAsia="MS Mincho"/>
          <w:sz w:val="20"/>
          <w:szCs w:val="20"/>
          <w:lang w:val="en-GB" w:eastAsia="en-US"/>
        </w:rPr>
        <w:t xml:space="preserve">the above mentioned SSB </w:t>
      </w:r>
      <w:r w:rsidR="008F4474" w:rsidRPr="008F4474">
        <w:rPr>
          <w:rFonts w:eastAsia="MS Mincho"/>
          <w:sz w:val="20"/>
          <w:szCs w:val="20"/>
          <w:lang w:val="en-GB" w:eastAsia="en-US"/>
        </w:rPr>
        <w:t>specific test parameters</w:t>
      </w:r>
      <w:r w:rsidR="008F4474">
        <w:rPr>
          <w:rFonts w:eastAsia="MS Mincho"/>
          <w:sz w:val="20"/>
          <w:szCs w:val="20"/>
          <w:lang w:val="en-GB" w:eastAsia="en-US"/>
        </w:rPr>
        <w:t xml:space="preserve"> including the AoA setup and the </w:t>
      </w:r>
      <w:r w:rsidR="00D62FDF">
        <w:rPr>
          <w:rFonts w:eastAsia="MS Mincho"/>
          <w:sz w:val="20"/>
          <w:szCs w:val="20"/>
          <w:lang w:val="en-GB" w:eastAsia="en-US"/>
        </w:rPr>
        <w:t xml:space="preserve">corresponding </w:t>
      </w:r>
      <w:r w:rsidR="008F4474">
        <w:rPr>
          <w:rFonts w:eastAsia="MS Mincho"/>
          <w:sz w:val="20"/>
          <w:szCs w:val="20"/>
          <w:lang w:val="en-GB" w:eastAsia="en-US"/>
        </w:rPr>
        <w:t>SSB transmission manner used to test are not</w:t>
      </w:r>
      <w:r w:rsidR="008F4474" w:rsidRPr="008F4474">
        <w:rPr>
          <w:rFonts w:eastAsia="MS Mincho"/>
          <w:sz w:val="20"/>
          <w:szCs w:val="20"/>
          <w:lang w:val="en-GB" w:eastAsia="en-US"/>
        </w:rPr>
        <w:t xml:space="preserve"> complaint anymore.</w:t>
      </w:r>
      <w:r w:rsidR="008F4474" w:rsidRPr="00D62FDF">
        <w:rPr>
          <w:rFonts w:eastAsia="MS Mincho"/>
          <w:sz w:val="20"/>
          <w:szCs w:val="20"/>
          <w:lang w:val="en-GB" w:eastAsia="en-US"/>
        </w:rPr>
        <w:t xml:space="preserve"> </w:t>
      </w:r>
      <w:r w:rsidR="00CA5EC0">
        <w:rPr>
          <w:rFonts w:eastAsia="MS Mincho"/>
          <w:sz w:val="20"/>
          <w:szCs w:val="20"/>
          <w:lang w:val="en-GB" w:eastAsia="en-US"/>
        </w:rPr>
        <w:t>I</w:t>
      </w:r>
      <w:r w:rsidR="00CA5EC0" w:rsidRPr="00CA5EC0">
        <w:rPr>
          <w:rFonts w:eastAsia="MS Mincho"/>
          <w:sz w:val="20"/>
          <w:szCs w:val="20"/>
          <w:lang w:val="en-GB" w:eastAsia="en-US"/>
        </w:rPr>
        <w:t>n this sense,</w:t>
      </w:r>
      <w:r w:rsidR="00CA5EC0">
        <w:rPr>
          <w:rFonts w:eastAsia="MS Mincho"/>
          <w:sz w:val="20"/>
          <w:szCs w:val="20"/>
          <w:lang w:val="en-GB" w:eastAsia="en-US"/>
        </w:rPr>
        <w:t xml:space="preserve"> </w:t>
      </w:r>
      <w:r w:rsidR="00CA5EC0" w:rsidRPr="00CA5EC0">
        <w:rPr>
          <w:rFonts w:eastAsia="MS Mincho"/>
          <w:sz w:val="20"/>
          <w:szCs w:val="20"/>
          <w:lang w:val="en-GB" w:eastAsia="en-US"/>
        </w:rPr>
        <w:t>i</w:t>
      </w:r>
      <w:r w:rsidR="00D62FDF" w:rsidRPr="00D62FDF">
        <w:rPr>
          <w:rFonts w:eastAsia="MS Mincho"/>
          <w:sz w:val="20"/>
          <w:szCs w:val="20"/>
          <w:lang w:val="en-GB" w:eastAsia="en-US"/>
        </w:rPr>
        <w:t xml:space="preserve">t is reasonable to define </w:t>
      </w:r>
      <w:r w:rsidR="00D62FDF">
        <w:rPr>
          <w:rFonts w:eastAsia="MS Mincho"/>
          <w:sz w:val="20"/>
          <w:szCs w:val="20"/>
          <w:lang w:val="en-GB" w:eastAsia="en-US"/>
        </w:rPr>
        <w:t xml:space="preserve">a </w:t>
      </w:r>
      <w:r w:rsidR="00D62FDF" w:rsidRPr="00D62FDF">
        <w:rPr>
          <w:rFonts w:eastAsia="MS Mincho"/>
          <w:sz w:val="20"/>
          <w:szCs w:val="20"/>
          <w:lang w:val="en-GB" w:eastAsia="en-US"/>
        </w:rPr>
        <w:t xml:space="preserve">new AoA </w:t>
      </w:r>
      <w:r w:rsidR="00DF1455">
        <w:rPr>
          <w:rFonts w:eastAsia="MS Mincho"/>
          <w:sz w:val="20"/>
          <w:szCs w:val="20"/>
          <w:lang w:val="en-GB" w:eastAsia="en-US"/>
        </w:rPr>
        <w:t xml:space="preserve">setup </w:t>
      </w:r>
      <w:r w:rsidR="00D62FDF" w:rsidRPr="00D62FDF">
        <w:rPr>
          <w:rFonts w:eastAsia="MS Mincho"/>
          <w:sz w:val="20"/>
          <w:szCs w:val="20"/>
          <w:lang w:val="en-GB" w:eastAsia="en-US"/>
        </w:rPr>
        <w:t>to</w:t>
      </w:r>
      <w:r w:rsidR="00DF1455">
        <w:rPr>
          <w:rFonts w:eastAsia="MS Mincho"/>
          <w:sz w:val="20"/>
          <w:szCs w:val="20"/>
          <w:lang w:val="en-GB" w:eastAsia="en-US"/>
        </w:rPr>
        <w:t xml:space="preserve"> p</w:t>
      </w:r>
      <w:r w:rsidR="00DF1455" w:rsidRPr="00DF1455">
        <w:rPr>
          <w:rFonts w:eastAsia="MS Mincho"/>
          <w:sz w:val="20"/>
          <w:szCs w:val="20"/>
          <w:lang w:val="en-GB" w:eastAsia="en-US"/>
        </w:rPr>
        <w:t>ertain</w:t>
      </w:r>
      <w:r w:rsidR="00371FF7" w:rsidRPr="00371FF7">
        <w:rPr>
          <w:rFonts w:eastAsia="MS Mincho"/>
          <w:sz w:val="20"/>
          <w:szCs w:val="20"/>
          <w:lang w:val="en-GB" w:eastAsia="en-US"/>
        </w:rPr>
        <w:t xml:space="preserve"> to </w:t>
      </w:r>
      <w:r w:rsidR="00371FF7">
        <w:rPr>
          <w:rFonts w:eastAsia="MS Mincho"/>
          <w:sz w:val="20"/>
          <w:szCs w:val="20"/>
          <w:lang w:val="en-GB" w:eastAsia="en-US"/>
        </w:rPr>
        <w:t>the</w:t>
      </w:r>
      <w:r w:rsidR="00855257">
        <w:rPr>
          <w:rFonts w:eastAsia="MS Mincho"/>
          <w:sz w:val="20"/>
          <w:szCs w:val="20"/>
          <w:lang w:val="en-GB" w:eastAsia="en-US"/>
        </w:rPr>
        <w:t xml:space="preserve"> </w:t>
      </w:r>
      <w:r w:rsidR="00D62FDF" w:rsidRPr="00D62FDF">
        <w:rPr>
          <w:rFonts w:eastAsia="MS Mincho"/>
          <w:sz w:val="20"/>
          <w:szCs w:val="20"/>
          <w:lang w:val="en-GB" w:eastAsia="en-US"/>
        </w:rPr>
        <w:t xml:space="preserve">L1-RSRP measurement test </w:t>
      </w:r>
      <w:r w:rsidR="00DF1455">
        <w:rPr>
          <w:rFonts w:eastAsia="MS Mincho"/>
          <w:sz w:val="20"/>
          <w:szCs w:val="20"/>
          <w:lang w:val="en-GB" w:eastAsia="en-US"/>
        </w:rPr>
        <w:t xml:space="preserve">case </w:t>
      </w:r>
      <w:r w:rsidR="00D62FDF" w:rsidRPr="00D62FDF">
        <w:rPr>
          <w:rFonts w:eastAsia="MS Mincho"/>
          <w:sz w:val="20"/>
          <w:szCs w:val="20"/>
          <w:lang w:val="en-GB" w:eastAsia="en-US"/>
        </w:rPr>
        <w:t>for PC6 UE supporting SimultaneousReceptionFR2HST-r18</w:t>
      </w:r>
      <w:r w:rsidR="004F68E5">
        <w:rPr>
          <w:rFonts w:eastAsia="MS Mincho"/>
          <w:sz w:val="20"/>
          <w:szCs w:val="20"/>
          <w:lang w:val="en-GB" w:eastAsia="en-US"/>
        </w:rPr>
        <w:t>.</w:t>
      </w:r>
    </w:p>
    <w:p w14:paraId="4D8FA7CC" w14:textId="6A440F20" w:rsidR="00BA40C1" w:rsidRPr="00DF1455" w:rsidRDefault="00DF1455" w:rsidP="00EA1EC8">
      <w:pPr>
        <w:spacing w:line="300" w:lineRule="auto"/>
        <w:rPr>
          <w:rFonts w:eastAsia="MS Mincho"/>
          <w:b/>
          <w:sz w:val="20"/>
          <w:szCs w:val="20"/>
          <w:lang w:val="en-GB" w:eastAsia="en-US"/>
        </w:rPr>
      </w:pPr>
      <w:r w:rsidRPr="00DF1455">
        <w:rPr>
          <w:rFonts w:eastAsia="MS Mincho" w:hint="eastAsia"/>
          <w:b/>
          <w:sz w:val="20"/>
          <w:szCs w:val="20"/>
          <w:lang w:val="en-GB" w:eastAsia="en-US"/>
        </w:rPr>
        <w:t>O</w:t>
      </w:r>
      <w:r w:rsidRPr="00DF1455">
        <w:rPr>
          <w:rFonts w:eastAsia="MS Mincho"/>
          <w:b/>
          <w:sz w:val="20"/>
          <w:szCs w:val="20"/>
          <w:lang w:val="en-GB" w:eastAsia="en-US"/>
        </w:rPr>
        <w:t xml:space="preserve">bservation 1: The existing AoA setup configuration (AoA Setup 1) for SSB based L1-RSRP measurement </w:t>
      </w:r>
      <w:r w:rsidRPr="00DF1455">
        <w:rPr>
          <w:rFonts w:eastAsia="MS Mincho" w:hint="eastAsia"/>
          <w:b/>
          <w:sz w:val="20"/>
          <w:szCs w:val="20"/>
          <w:lang w:val="en-GB" w:eastAsia="en-US"/>
        </w:rPr>
        <w:t xml:space="preserve">for power class 6 UE configured with </w:t>
      </w:r>
      <w:r w:rsidRPr="00DF1455">
        <w:rPr>
          <w:rFonts w:eastAsia="MS Mincho"/>
          <w:b/>
          <w:sz w:val="20"/>
          <w:szCs w:val="20"/>
          <w:lang w:val="en-GB" w:eastAsia="en-US"/>
        </w:rPr>
        <w:t xml:space="preserve">highSpeedMeasFlagFR2-r17 is not applicable to the test </w:t>
      </w:r>
      <w:r w:rsidR="00855257">
        <w:rPr>
          <w:rFonts w:eastAsia="MS Mincho"/>
          <w:b/>
          <w:sz w:val="20"/>
          <w:szCs w:val="20"/>
          <w:lang w:val="en-GB" w:eastAsia="en-US"/>
        </w:rPr>
        <w:t>for</w:t>
      </w:r>
      <w:r w:rsidRPr="00DF1455">
        <w:rPr>
          <w:rFonts w:eastAsia="MS Mincho"/>
          <w:b/>
          <w:sz w:val="20"/>
          <w:szCs w:val="20"/>
          <w:lang w:val="en-GB" w:eastAsia="en-US"/>
        </w:rPr>
        <w:t xml:space="preserve"> SSB based L1-RSRP measurement </w:t>
      </w:r>
      <w:r w:rsidRPr="00DF1455">
        <w:rPr>
          <w:rFonts w:eastAsia="MS Mincho" w:hint="eastAsia"/>
          <w:b/>
          <w:sz w:val="20"/>
          <w:szCs w:val="20"/>
          <w:lang w:val="en-GB" w:eastAsia="en-US"/>
        </w:rPr>
        <w:t xml:space="preserve">for power class 6 UE </w:t>
      </w:r>
      <w:r w:rsidRPr="00DF1455">
        <w:rPr>
          <w:rFonts w:eastAsia="MS Mincho"/>
          <w:b/>
          <w:sz w:val="20"/>
          <w:szCs w:val="20"/>
          <w:lang w:val="en-GB" w:eastAsia="en-US"/>
        </w:rPr>
        <w:t>supporting SimultaneousReceptionFR2HST-r18</w:t>
      </w:r>
    </w:p>
    <w:p w14:paraId="6688D87C" w14:textId="2E408B72" w:rsidR="00AD602B" w:rsidRDefault="00AD602B" w:rsidP="00EE7E74">
      <w:pPr>
        <w:spacing w:line="300" w:lineRule="auto"/>
        <w:rPr>
          <w:rFonts w:eastAsia="MS Mincho"/>
          <w:sz w:val="20"/>
          <w:szCs w:val="20"/>
          <w:lang w:val="en-GB" w:eastAsia="en-US"/>
        </w:rPr>
      </w:pPr>
      <w:r w:rsidRPr="00AD602B">
        <w:rPr>
          <w:rFonts w:eastAsia="MS Mincho" w:hint="eastAsia"/>
          <w:sz w:val="20"/>
          <w:szCs w:val="20"/>
          <w:lang w:val="en-GB" w:eastAsia="en-US"/>
        </w:rPr>
        <w:t>C</w:t>
      </w:r>
      <w:r w:rsidRPr="00AD602B">
        <w:rPr>
          <w:rFonts w:eastAsia="MS Mincho"/>
          <w:sz w:val="20"/>
          <w:szCs w:val="20"/>
          <w:lang w:val="en-GB" w:eastAsia="en-US"/>
        </w:rPr>
        <w:t>onsidering</w:t>
      </w:r>
      <w:r>
        <w:rPr>
          <w:rFonts w:eastAsia="MS Mincho"/>
          <w:sz w:val="20"/>
          <w:szCs w:val="20"/>
          <w:lang w:val="en-GB" w:eastAsia="en-US"/>
        </w:rPr>
        <w:t xml:space="preserve"> Multi-Rx </w:t>
      </w:r>
      <w:r w:rsidR="00EA3350">
        <w:rPr>
          <w:rFonts w:eastAsia="MS Mincho"/>
          <w:sz w:val="20"/>
          <w:szCs w:val="20"/>
          <w:lang w:val="en-GB" w:eastAsia="en-US"/>
        </w:rPr>
        <w:t xml:space="preserve">WI consider the same enhancements, i.e., </w:t>
      </w:r>
      <w:r w:rsidR="00EA3350" w:rsidRPr="00EA3350">
        <w:rPr>
          <w:rFonts w:eastAsia="MS Mincho"/>
          <w:sz w:val="20"/>
          <w:szCs w:val="20"/>
          <w:lang w:val="en-GB" w:eastAsia="en-US"/>
        </w:rPr>
        <w:t>enha</w:t>
      </w:r>
      <w:r w:rsidR="00EA3350">
        <w:rPr>
          <w:rFonts w:eastAsia="MS Mincho"/>
          <w:sz w:val="20"/>
          <w:szCs w:val="20"/>
          <w:lang w:val="en-GB" w:eastAsia="en-US"/>
        </w:rPr>
        <w:t xml:space="preserve">ncements to the SSB-based L1-RSRP beam management </w:t>
      </w:r>
      <w:r w:rsidR="00EA3350" w:rsidRPr="00EA3350">
        <w:rPr>
          <w:rFonts w:eastAsia="MS Mincho"/>
          <w:sz w:val="20"/>
          <w:szCs w:val="20"/>
          <w:lang w:val="en-GB" w:eastAsia="en-US"/>
        </w:rPr>
        <w:t>requirements</w:t>
      </w:r>
      <w:r>
        <w:rPr>
          <w:rFonts w:eastAsia="MS Mincho"/>
          <w:sz w:val="20"/>
          <w:szCs w:val="20"/>
          <w:lang w:val="en-GB" w:eastAsia="en-US"/>
        </w:rPr>
        <w:t xml:space="preserve">, </w:t>
      </w:r>
      <w:r w:rsidR="00EA3350">
        <w:rPr>
          <w:rFonts w:eastAsia="MS Mincho"/>
          <w:sz w:val="20"/>
          <w:szCs w:val="20"/>
          <w:lang w:val="en-GB" w:eastAsia="en-US"/>
        </w:rPr>
        <w:t>the same discussion on new AoA setup for test case may occur as well in such WI. T</w:t>
      </w:r>
      <w:r>
        <w:rPr>
          <w:rFonts w:eastAsia="MS Mincho"/>
          <w:sz w:val="20"/>
          <w:szCs w:val="20"/>
          <w:lang w:val="en-GB" w:eastAsia="en-US"/>
        </w:rPr>
        <w:t>o avoid the overlapping, we’d better to wait their conclusion.</w:t>
      </w:r>
    </w:p>
    <w:p w14:paraId="123648A0" w14:textId="77777777" w:rsidR="0060673E" w:rsidRDefault="0060673E" w:rsidP="0060673E">
      <w:pPr>
        <w:spacing w:line="300" w:lineRule="auto"/>
        <w:rPr>
          <w:rFonts w:eastAsia="MS Mincho"/>
          <w:b/>
          <w:sz w:val="20"/>
          <w:szCs w:val="20"/>
          <w:lang w:val="en-GB" w:eastAsia="en-US"/>
        </w:rPr>
      </w:pPr>
      <w:r w:rsidRPr="00EA1EC8">
        <w:rPr>
          <w:rFonts w:eastAsia="MS Mincho" w:hint="eastAsia"/>
          <w:b/>
          <w:sz w:val="20"/>
          <w:szCs w:val="20"/>
          <w:lang w:val="en-GB" w:eastAsia="en-US"/>
        </w:rPr>
        <w:t>P</w:t>
      </w:r>
      <w:r w:rsidRPr="00EA1EC8">
        <w:rPr>
          <w:rFonts w:eastAsia="MS Mincho"/>
          <w:b/>
          <w:sz w:val="20"/>
          <w:szCs w:val="20"/>
          <w:lang w:val="en-GB" w:eastAsia="en-US"/>
        </w:rPr>
        <w:t xml:space="preserve">roposal 1: Define a new AoA setup to </w:t>
      </w:r>
      <w:r>
        <w:rPr>
          <w:rFonts w:eastAsia="MS Mincho"/>
          <w:b/>
          <w:sz w:val="20"/>
          <w:szCs w:val="20"/>
          <w:lang w:val="en-GB" w:eastAsia="en-US"/>
        </w:rPr>
        <w:t xml:space="preserve">support the </w:t>
      </w:r>
      <w:r w:rsidRPr="00EA1EC8">
        <w:rPr>
          <w:rFonts w:eastAsia="MS Mincho"/>
          <w:b/>
          <w:sz w:val="20"/>
          <w:szCs w:val="20"/>
          <w:lang w:val="en-GB" w:eastAsia="en-US"/>
        </w:rPr>
        <w:t xml:space="preserve">SSB based L1-RSRP measurement test </w:t>
      </w:r>
      <w:r>
        <w:rPr>
          <w:rFonts w:eastAsia="MS Mincho"/>
          <w:b/>
          <w:sz w:val="20"/>
          <w:szCs w:val="20"/>
          <w:lang w:val="en-GB" w:eastAsia="en-US"/>
        </w:rPr>
        <w:t>on</w:t>
      </w:r>
      <w:r w:rsidRPr="00EA1EC8">
        <w:rPr>
          <w:rFonts w:eastAsia="MS Mincho"/>
          <w:b/>
          <w:sz w:val="20"/>
          <w:szCs w:val="20"/>
          <w:lang w:val="en-GB" w:eastAsia="en-US"/>
        </w:rPr>
        <w:t xml:space="preserve"> FR2-1 PC6 UEs supporting SimultaneousReceptionFR2HST-r18</w:t>
      </w:r>
    </w:p>
    <w:p w14:paraId="7D325BAB" w14:textId="2FB566AF" w:rsidR="0060673E" w:rsidRDefault="0060673E" w:rsidP="00EE7E74">
      <w:pPr>
        <w:pStyle w:val="a7"/>
        <w:numPr>
          <w:ilvl w:val="0"/>
          <w:numId w:val="10"/>
        </w:numPr>
        <w:spacing w:line="300" w:lineRule="auto"/>
        <w:ind w:firstLineChars="0"/>
        <w:rPr>
          <w:b/>
        </w:rPr>
      </w:pPr>
      <w:r>
        <w:rPr>
          <w:b/>
        </w:rPr>
        <w:t xml:space="preserve">AoA </w:t>
      </w:r>
      <w:r w:rsidRPr="0029349D">
        <w:rPr>
          <w:b/>
        </w:rPr>
        <w:t xml:space="preserve">Setup </w:t>
      </w:r>
      <w:r>
        <w:rPr>
          <w:b/>
        </w:rPr>
        <w:t>X</w:t>
      </w:r>
      <w:r w:rsidRPr="0029349D">
        <w:rPr>
          <w:b/>
        </w:rPr>
        <w:t xml:space="preserve">: 2 AoAs, </w:t>
      </w:r>
      <w:r>
        <w:rPr>
          <w:b/>
        </w:rPr>
        <w:t>both</w:t>
      </w:r>
      <w:r w:rsidRPr="0029349D">
        <w:rPr>
          <w:b/>
        </w:rPr>
        <w:t xml:space="preserve"> AoA</w:t>
      </w:r>
      <w:r>
        <w:rPr>
          <w:b/>
        </w:rPr>
        <w:t>s are</w:t>
      </w:r>
      <w:r w:rsidRPr="0029349D">
        <w:rPr>
          <w:b/>
        </w:rPr>
        <w:t xml:space="preserve"> in Rx beam peak direction</w:t>
      </w:r>
    </w:p>
    <w:p w14:paraId="74FDADC6" w14:textId="2B21FFE6" w:rsidR="0060673E" w:rsidRDefault="0060673E" w:rsidP="0060673E">
      <w:pPr>
        <w:pStyle w:val="a7"/>
        <w:numPr>
          <w:ilvl w:val="1"/>
          <w:numId w:val="10"/>
        </w:numPr>
        <w:spacing w:line="300" w:lineRule="auto"/>
        <w:ind w:firstLineChars="0"/>
        <w:rPr>
          <w:b/>
        </w:rPr>
      </w:pPr>
      <w:r>
        <w:rPr>
          <w:b/>
        </w:rPr>
        <w:t xml:space="preserve">The details on how to define the </w:t>
      </w:r>
      <w:r w:rsidRPr="00EA3350">
        <w:rPr>
          <w:b/>
        </w:rPr>
        <w:t xml:space="preserve">AoA </w:t>
      </w:r>
      <w:r w:rsidRPr="0029349D">
        <w:rPr>
          <w:b/>
        </w:rPr>
        <w:t xml:space="preserve">Setup </w:t>
      </w:r>
      <w:r w:rsidRPr="00EA3350">
        <w:rPr>
          <w:b/>
        </w:rPr>
        <w:t xml:space="preserve">X for test case, </w:t>
      </w:r>
      <w:r>
        <w:rPr>
          <w:b/>
        </w:rPr>
        <w:t>t</w:t>
      </w:r>
      <w:r w:rsidRPr="00EA3350">
        <w:rPr>
          <w:b/>
        </w:rPr>
        <w:t>he conclusion from Rel-18 Multi-RX WI could be considered</w:t>
      </w:r>
    </w:p>
    <w:p w14:paraId="5262D586" w14:textId="1427C45F" w:rsidR="00DB4CA4" w:rsidRDefault="00DB4CA4" w:rsidP="00DB4CA4">
      <w:pPr>
        <w:pStyle w:val="4"/>
        <w:spacing w:line="300" w:lineRule="auto"/>
      </w:pPr>
      <w:r w:rsidRPr="00DB4CA4">
        <w:rPr>
          <w:rFonts w:hint="eastAsia"/>
        </w:rPr>
        <w:t>2</w:t>
      </w:r>
      <w:r w:rsidRPr="00DB4CA4">
        <w:t>.1.3 Configuration set2 with 1A</w:t>
      </w:r>
      <w:r w:rsidR="007372AF">
        <w:t>o</w:t>
      </w:r>
      <w:r w:rsidRPr="00DB4CA4">
        <w:t>A and 2A</w:t>
      </w:r>
      <w:r w:rsidR="007372AF">
        <w:t>o</w:t>
      </w:r>
      <w:r w:rsidRPr="00DB4CA4">
        <w:t>A setups is applied for this TC</w:t>
      </w:r>
    </w:p>
    <w:p w14:paraId="1770A8D0" w14:textId="0F9B426C" w:rsidR="00DB4CA4" w:rsidRPr="00DB4CA4" w:rsidRDefault="00DB4CA4" w:rsidP="00DB4CA4">
      <w:pPr>
        <w:spacing w:line="300" w:lineRule="auto"/>
        <w:rPr>
          <w:sz w:val="20"/>
          <w:szCs w:val="20"/>
          <w:lang w:val="sv-SE"/>
        </w:rPr>
      </w:pPr>
      <w:r w:rsidRPr="00DB4CA4">
        <w:rPr>
          <w:rFonts w:hint="eastAsia"/>
          <w:sz w:val="20"/>
          <w:szCs w:val="20"/>
          <w:lang w:val="sv-SE"/>
        </w:rPr>
        <w:t>R</w:t>
      </w:r>
      <w:r w:rsidRPr="00DB4CA4">
        <w:rPr>
          <w:sz w:val="20"/>
          <w:szCs w:val="20"/>
          <w:lang w:val="sv-SE"/>
        </w:rPr>
        <w:t xml:space="preserve">egarding </w:t>
      </w:r>
      <w:r w:rsidRPr="00DB4CA4">
        <w:rPr>
          <w:sz w:val="20"/>
          <w:szCs w:val="20"/>
        </w:rPr>
        <w:t>Configuration set2</w:t>
      </w:r>
      <w:r>
        <w:rPr>
          <w:sz w:val="20"/>
          <w:szCs w:val="20"/>
        </w:rPr>
        <w:t>, based on the RF conclusion</w:t>
      </w:r>
    </w:p>
    <w:tbl>
      <w:tblPr>
        <w:tblStyle w:val="affa"/>
        <w:tblW w:w="0" w:type="auto"/>
        <w:tblInd w:w="360" w:type="dxa"/>
        <w:tblLook w:val="04A0" w:firstRow="1" w:lastRow="0" w:firstColumn="1" w:lastColumn="0" w:noHBand="0" w:noVBand="1"/>
      </w:tblPr>
      <w:tblGrid>
        <w:gridCol w:w="9257"/>
      </w:tblGrid>
      <w:tr w:rsidR="00DB4CA4" w14:paraId="67634A5D" w14:textId="77777777" w:rsidTr="00CC1E2C">
        <w:tc>
          <w:tcPr>
            <w:tcW w:w="9629" w:type="dxa"/>
          </w:tcPr>
          <w:p w14:paraId="17499079" w14:textId="77777777" w:rsidR="00DB4CA4" w:rsidRPr="00DB4CA4" w:rsidRDefault="00DB4CA4" w:rsidP="00CC1E2C">
            <w:pPr>
              <w:spacing w:beforeLines="50" w:before="120" w:afterLines="50" w:after="120"/>
              <w:rPr>
                <w:b/>
                <w:sz w:val="22"/>
                <w:szCs w:val="22"/>
                <w:lang w:val="x-none" w:eastAsia="en-US"/>
              </w:rPr>
            </w:pPr>
            <w:r w:rsidRPr="00DB4CA4">
              <w:rPr>
                <w:b/>
                <w:sz w:val="22"/>
                <w:szCs w:val="22"/>
                <w:lang w:val="x-none" w:eastAsia="en-US"/>
              </w:rPr>
              <w:t xml:space="preserve">Feature CR for RF requirements of FR2 HST multi-panel operation, </w:t>
            </w:r>
            <w:r w:rsidRPr="00DB4CA4">
              <w:rPr>
                <w:b/>
                <w:sz w:val="22"/>
                <w:szCs w:val="22"/>
                <w:lang w:val="x-none" w:eastAsia="en-US"/>
              </w:rPr>
              <w:fldChar w:fldCharType="begin"/>
            </w:r>
            <w:r w:rsidRPr="00DB4CA4">
              <w:rPr>
                <w:b/>
                <w:sz w:val="22"/>
                <w:szCs w:val="22"/>
                <w:lang w:val="x-none" w:eastAsia="en-US"/>
              </w:rPr>
              <w:instrText xml:space="preserve"> DOCPROPERTY  Tdoc#  \* MERGEFORMAT </w:instrText>
            </w:r>
            <w:r w:rsidRPr="00DB4CA4">
              <w:rPr>
                <w:b/>
                <w:sz w:val="22"/>
                <w:szCs w:val="22"/>
                <w:lang w:val="x-none" w:eastAsia="en-US"/>
              </w:rPr>
              <w:fldChar w:fldCharType="separate"/>
            </w:r>
            <w:r w:rsidRPr="00DB4CA4">
              <w:rPr>
                <w:b/>
                <w:sz w:val="22"/>
                <w:szCs w:val="22"/>
                <w:lang w:val="x-none" w:eastAsia="en-US"/>
              </w:rPr>
              <w:t>R4-2314757</w:t>
            </w:r>
            <w:r w:rsidRPr="00DB4CA4">
              <w:rPr>
                <w:b/>
                <w:sz w:val="22"/>
                <w:szCs w:val="22"/>
                <w:lang w:val="x-none" w:eastAsia="en-US"/>
              </w:rPr>
              <w:fldChar w:fldCharType="end"/>
            </w:r>
            <w:r w:rsidRPr="00DB4CA4">
              <w:rPr>
                <w:b/>
                <w:sz w:val="22"/>
                <w:szCs w:val="22"/>
                <w:lang w:val="x-none" w:eastAsia="en-US"/>
              </w:rPr>
              <w:t>:</w:t>
            </w:r>
          </w:p>
          <w:p w14:paraId="7C3839A9" w14:textId="77777777" w:rsidR="00DB4CA4" w:rsidRPr="00DB4CA4" w:rsidRDefault="00DB4CA4" w:rsidP="00CC1E2C">
            <w:pPr>
              <w:pStyle w:val="TH"/>
              <w:spacing w:before="50" w:afterLines="50" w:after="120"/>
              <w:rPr>
                <w:rFonts w:ascii="Times New Roman" w:hAnsi="Times New Roman"/>
              </w:rPr>
            </w:pPr>
            <w:r w:rsidRPr="00DB4CA4">
              <w:rPr>
                <w:rFonts w:ascii="Times New Roman" w:hAnsi="Times New Roman"/>
              </w:rPr>
              <w:t>Table 7.3K.</w:t>
            </w:r>
            <w:r w:rsidRPr="00DB4CA4" w:rsidDel="00790BEF">
              <w:rPr>
                <w:rFonts w:ascii="Times New Roman" w:hAnsi="Times New Roman"/>
              </w:rPr>
              <w:t xml:space="preserve"> </w:t>
            </w:r>
            <w:r w:rsidRPr="00DB4CA4">
              <w:rPr>
                <w:rFonts w:ascii="Times New Roman" w:hAnsi="Times New Roman"/>
              </w:rPr>
              <w:t>6-1: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497"/>
              <w:gridCol w:w="1941"/>
              <w:gridCol w:w="1356"/>
              <w:gridCol w:w="1533"/>
            </w:tblGrid>
            <w:tr w:rsidR="00DB4CA4" w:rsidRPr="00DB4CA4" w14:paraId="297E4584" w14:textId="77777777" w:rsidTr="00CC1E2C">
              <w:tc>
                <w:tcPr>
                  <w:tcW w:w="1710" w:type="dxa"/>
                  <w:vMerge w:val="restart"/>
                  <w:shd w:val="clear" w:color="auto" w:fill="auto"/>
                </w:tcPr>
                <w:p w14:paraId="14090215" w14:textId="77777777" w:rsidR="00DB4CA4" w:rsidRPr="00DB4CA4" w:rsidRDefault="00DB4CA4" w:rsidP="00CC1E2C">
                  <w:pPr>
                    <w:pStyle w:val="TAH"/>
                    <w:spacing w:before="50" w:afterLines="50" w:after="120"/>
                    <w:rPr>
                      <w:rFonts w:ascii="Times New Roman" w:eastAsia="Malgun Gothic" w:hAnsi="Times New Roman"/>
                      <w:sz w:val="20"/>
                    </w:rPr>
                  </w:pPr>
                  <w:r w:rsidRPr="00DB4CA4">
                    <w:rPr>
                      <w:rFonts w:ascii="Times New Roman" w:eastAsia="Malgun Gothic" w:hAnsi="Times New Roman"/>
                      <w:sz w:val="20"/>
                    </w:rPr>
                    <w:t>Operating band</w:t>
                  </w:r>
                </w:p>
              </w:tc>
              <w:tc>
                <w:tcPr>
                  <w:tcW w:w="6413" w:type="dxa"/>
                  <w:gridSpan w:val="4"/>
                  <w:shd w:val="clear" w:color="auto" w:fill="auto"/>
                  <w:vAlign w:val="center"/>
                </w:tcPr>
                <w:p w14:paraId="38A19282" w14:textId="77777777" w:rsidR="00DB4CA4" w:rsidRPr="00DB4CA4" w:rsidRDefault="00DB4CA4" w:rsidP="00CC1E2C">
                  <w:pPr>
                    <w:pStyle w:val="TAH"/>
                    <w:spacing w:before="50" w:afterLines="50" w:after="120"/>
                    <w:rPr>
                      <w:rFonts w:ascii="Times New Roman" w:eastAsia="Malgun Gothic" w:hAnsi="Times New Roman"/>
                      <w:sz w:val="20"/>
                    </w:rPr>
                  </w:pPr>
                  <w:r w:rsidRPr="00DB4CA4">
                    <w:rPr>
                      <w:rFonts w:ascii="Times New Roman" w:eastAsia="Malgun Gothic" w:hAnsi="Times New Roman"/>
                      <w:sz w:val="20"/>
                    </w:rPr>
                    <w:t>PDSCH DL power over UE spherical coverage evaluation areas (dBm) / Channel bandwidth</w:t>
                  </w:r>
                </w:p>
              </w:tc>
            </w:tr>
            <w:tr w:rsidR="00DB4CA4" w:rsidRPr="00DB4CA4" w14:paraId="63992C3C" w14:textId="77777777" w:rsidTr="00CC1E2C">
              <w:tc>
                <w:tcPr>
                  <w:tcW w:w="1710" w:type="dxa"/>
                  <w:vMerge/>
                  <w:shd w:val="clear" w:color="auto" w:fill="auto"/>
                </w:tcPr>
                <w:p w14:paraId="6C3DACF2" w14:textId="77777777" w:rsidR="00DB4CA4" w:rsidRPr="00DB4CA4" w:rsidRDefault="00DB4CA4" w:rsidP="00CC1E2C">
                  <w:pPr>
                    <w:pStyle w:val="TAH"/>
                    <w:spacing w:before="50" w:afterLines="50" w:after="120"/>
                    <w:rPr>
                      <w:rFonts w:ascii="Times New Roman" w:eastAsia="Malgun Gothic" w:hAnsi="Times New Roman"/>
                      <w:sz w:val="20"/>
                    </w:rPr>
                  </w:pPr>
                </w:p>
              </w:tc>
              <w:tc>
                <w:tcPr>
                  <w:tcW w:w="1517" w:type="dxa"/>
                  <w:shd w:val="clear" w:color="auto" w:fill="auto"/>
                  <w:vAlign w:val="center"/>
                </w:tcPr>
                <w:p w14:paraId="1520B182" w14:textId="77777777" w:rsidR="00DB4CA4" w:rsidRPr="00DB4CA4" w:rsidRDefault="00DB4CA4" w:rsidP="00CC1E2C">
                  <w:pPr>
                    <w:pStyle w:val="TAH"/>
                    <w:spacing w:before="50" w:afterLines="50" w:after="120"/>
                    <w:rPr>
                      <w:rFonts w:ascii="Times New Roman" w:eastAsia="Malgun Gothic" w:hAnsi="Times New Roman"/>
                      <w:sz w:val="20"/>
                    </w:rPr>
                  </w:pPr>
                  <w:r w:rsidRPr="00DB4CA4">
                    <w:rPr>
                      <w:rFonts w:ascii="Times New Roman" w:eastAsia="Malgun Gothic" w:hAnsi="Times New Roman"/>
                      <w:sz w:val="20"/>
                    </w:rPr>
                    <w:t>50 MHz</w:t>
                  </w:r>
                </w:p>
              </w:tc>
              <w:tc>
                <w:tcPr>
                  <w:tcW w:w="1971" w:type="dxa"/>
                  <w:shd w:val="clear" w:color="auto" w:fill="auto"/>
                </w:tcPr>
                <w:p w14:paraId="224689CA" w14:textId="77777777" w:rsidR="00DB4CA4" w:rsidRPr="00DB4CA4" w:rsidRDefault="00DB4CA4" w:rsidP="00CC1E2C">
                  <w:pPr>
                    <w:pStyle w:val="TAH"/>
                    <w:spacing w:before="50" w:afterLines="50" w:after="120"/>
                    <w:rPr>
                      <w:rFonts w:ascii="Times New Roman" w:eastAsia="Malgun Gothic" w:hAnsi="Times New Roman"/>
                      <w:sz w:val="20"/>
                    </w:rPr>
                  </w:pPr>
                  <w:r w:rsidRPr="00DB4CA4">
                    <w:rPr>
                      <w:rFonts w:ascii="Times New Roman" w:eastAsia="Malgun Gothic" w:hAnsi="Times New Roman"/>
                      <w:sz w:val="20"/>
                    </w:rPr>
                    <w:t>100 MHz</w:t>
                  </w:r>
                </w:p>
              </w:tc>
              <w:tc>
                <w:tcPr>
                  <w:tcW w:w="1372" w:type="dxa"/>
                  <w:shd w:val="clear" w:color="auto" w:fill="auto"/>
                </w:tcPr>
                <w:p w14:paraId="0720E1C1" w14:textId="77777777" w:rsidR="00DB4CA4" w:rsidRPr="00DB4CA4" w:rsidRDefault="00DB4CA4" w:rsidP="00CC1E2C">
                  <w:pPr>
                    <w:pStyle w:val="TAH"/>
                    <w:spacing w:before="50" w:afterLines="50" w:after="120"/>
                    <w:rPr>
                      <w:rFonts w:ascii="Times New Roman" w:eastAsia="Malgun Gothic" w:hAnsi="Times New Roman"/>
                      <w:sz w:val="20"/>
                    </w:rPr>
                  </w:pPr>
                  <w:r w:rsidRPr="00DB4CA4">
                    <w:rPr>
                      <w:rFonts w:ascii="Times New Roman" w:eastAsia="Malgun Gothic" w:hAnsi="Times New Roman"/>
                      <w:sz w:val="20"/>
                    </w:rPr>
                    <w:t>200 MHz</w:t>
                  </w:r>
                </w:p>
              </w:tc>
              <w:tc>
                <w:tcPr>
                  <w:tcW w:w="1553" w:type="dxa"/>
                  <w:shd w:val="clear" w:color="auto" w:fill="auto"/>
                </w:tcPr>
                <w:p w14:paraId="138154A6" w14:textId="77777777" w:rsidR="00DB4CA4" w:rsidRPr="00DB4CA4" w:rsidRDefault="00DB4CA4" w:rsidP="00CC1E2C">
                  <w:pPr>
                    <w:pStyle w:val="TAH"/>
                    <w:spacing w:before="50" w:afterLines="50" w:after="120"/>
                    <w:rPr>
                      <w:rFonts w:ascii="Times New Roman" w:eastAsia="Malgun Gothic" w:hAnsi="Times New Roman"/>
                      <w:sz w:val="20"/>
                    </w:rPr>
                  </w:pPr>
                  <w:r w:rsidRPr="00DB4CA4">
                    <w:rPr>
                      <w:rFonts w:ascii="Times New Roman" w:eastAsia="Malgun Gothic" w:hAnsi="Times New Roman"/>
                      <w:sz w:val="20"/>
                    </w:rPr>
                    <w:t>400 MHz</w:t>
                  </w:r>
                </w:p>
              </w:tc>
            </w:tr>
            <w:tr w:rsidR="00DB4CA4" w:rsidRPr="00DB4CA4" w14:paraId="4521C4F2" w14:textId="77777777" w:rsidTr="00CC1E2C">
              <w:tc>
                <w:tcPr>
                  <w:tcW w:w="1710" w:type="dxa"/>
                  <w:shd w:val="clear" w:color="auto" w:fill="auto"/>
                </w:tcPr>
                <w:p w14:paraId="0642E207" w14:textId="77777777" w:rsidR="00DB4CA4" w:rsidRPr="00DB4CA4" w:rsidRDefault="00DB4CA4" w:rsidP="00CC1E2C">
                  <w:pPr>
                    <w:pStyle w:val="TAC"/>
                    <w:spacing w:before="50" w:afterLines="50" w:after="120"/>
                    <w:rPr>
                      <w:rFonts w:ascii="Times New Roman" w:hAnsi="Times New Roman"/>
                      <w:sz w:val="20"/>
                    </w:rPr>
                  </w:pPr>
                  <w:r w:rsidRPr="00DB4CA4">
                    <w:rPr>
                      <w:rFonts w:ascii="Times New Roman" w:hAnsi="Times New Roman"/>
                      <w:sz w:val="20"/>
                    </w:rPr>
                    <w:t>n257</w:t>
                  </w:r>
                </w:p>
              </w:tc>
              <w:tc>
                <w:tcPr>
                  <w:tcW w:w="1517" w:type="dxa"/>
                  <w:shd w:val="clear" w:color="auto" w:fill="auto"/>
                  <w:vAlign w:val="bottom"/>
                </w:tcPr>
                <w:p w14:paraId="4EE5CD0E" w14:textId="77777777" w:rsidR="00DB4CA4" w:rsidRPr="00DB4CA4" w:rsidRDefault="00DB4CA4" w:rsidP="00CC1E2C">
                  <w:pPr>
                    <w:pStyle w:val="TAC"/>
                    <w:spacing w:before="50" w:afterLines="50" w:after="120"/>
                    <w:rPr>
                      <w:rFonts w:ascii="Times New Roman" w:hAnsi="Times New Roman"/>
                      <w:sz w:val="20"/>
                    </w:rPr>
                  </w:pPr>
                  <w:r w:rsidRPr="00DB4CA4">
                    <w:rPr>
                      <w:rFonts w:ascii="Times New Roman" w:hAnsi="Times New Roman"/>
                      <w:sz w:val="20"/>
                    </w:rPr>
                    <w:t>-82.6</w:t>
                  </w:r>
                </w:p>
              </w:tc>
              <w:tc>
                <w:tcPr>
                  <w:tcW w:w="1971" w:type="dxa"/>
                  <w:shd w:val="clear" w:color="auto" w:fill="auto"/>
                  <w:vAlign w:val="bottom"/>
                </w:tcPr>
                <w:p w14:paraId="60F879DC" w14:textId="77777777" w:rsidR="00DB4CA4" w:rsidRPr="00DB4CA4" w:rsidRDefault="00DB4CA4" w:rsidP="00CC1E2C">
                  <w:pPr>
                    <w:pStyle w:val="TAC"/>
                    <w:spacing w:before="50" w:afterLines="50" w:after="120"/>
                    <w:rPr>
                      <w:rFonts w:ascii="Times New Roman" w:hAnsi="Times New Roman"/>
                      <w:sz w:val="20"/>
                      <w:lang w:eastAsia="zh-CN"/>
                    </w:rPr>
                  </w:pPr>
                  <w:r w:rsidRPr="00DB4CA4">
                    <w:rPr>
                      <w:rFonts w:ascii="Times New Roman" w:hAnsi="Times New Roman"/>
                      <w:sz w:val="20"/>
                    </w:rPr>
                    <w:t>-79.6</w:t>
                  </w:r>
                </w:p>
              </w:tc>
              <w:tc>
                <w:tcPr>
                  <w:tcW w:w="1372" w:type="dxa"/>
                  <w:shd w:val="clear" w:color="auto" w:fill="auto"/>
                </w:tcPr>
                <w:p w14:paraId="3767DCB7" w14:textId="77777777" w:rsidR="00DB4CA4" w:rsidRPr="00DB4CA4" w:rsidRDefault="00DB4CA4" w:rsidP="00CC1E2C">
                  <w:pPr>
                    <w:pStyle w:val="TAC"/>
                    <w:spacing w:before="50" w:afterLines="50" w:after="120"/>
                    <w:rPr>
                      <w:rFonts w:ascii="Times New Roman" w:hAnsi="Times New Roman"/>
                      <w:sz w:val="20"/>
                      <w:lang w:eastAsia="zh-CN"/>
                    </w:rPr>
                  </w:pPr>
                  <w:r w:rsidRPr="00DB4CA4">
                    <w:rPr>
                      <w:rFonts w:ascii="Times New Roman" w:hAnsi="Times New Roman"/>
                      <w:sz w:val="20"/>
                    </w:rPr>
                    <w:t>-76.6</w:t>
                  </w:r>
                </w:p>
              </w:tc>
              <w:tc>
                <w:tcPr>
                  <w:tcW w:w="1553" w:type="dxa"/>
                  <w:shd w:val="clear" w:color="auto" w:fill="auto"/>
                  <w:vAlign w:val="bottom"/>
                </w:tcPr>
                <w:p w14:paraId="268B329F" w14:textId="77777777" w:rsidR="00DB4CA4" w:rsidRPr="00DB4CA4" w:rsidRDefault="00DB4CA4" w:rsidP="00CC1E2C">
                  <w:pPr>
                    <w:pStyle w:val="TAC"/>
                    <w:spacing w:before="50" w:afterLines="50" w:after="120"/>
                    <w:rPr>
                      <w:rFonts w:ascii="Times New Roman" w:hAnsi="Times New Roman"/>
                      <w:sz w:val="20"/>
                      <w:lang w:eastAsia="zh-CN"/>
                    </w:rPr>
                  </w:pPr>
                  <w:r w:rsidRPr="00DB4CA4">
                    <w:rPr>
                      <w:rFonts w:ascii="Times New Roman" w:hAnsi="Times New Roman"/>
                      <w:sz w:val="20"/>
                    </w:rPr>
                    <w:t>-73.6</w:t>
                  </w:r>
                </w:p>
              </w:tc>
            </w:tr>
            <w:tr w:rsidR="00DB4CA4" w:rsidRPr="00DB4CA4" w14:paraId="6F214FE6" w14:textId="77777777" w:rsidTr="00CC1E2C">
              <w:tc>
                <w:tcPr>
                  <w:tcW w:w="1710" w:type="dxa"/>
                  <w:shd w:val="clear" w:color="auto" w:fill="auto"/>
                </w:tcPr>
                <w:p w14:paraId="3B8D40D2" w14:textId="77777777" w:rsidR="00DB4CA4" w:rsidRPr="00DB4CA4" w:rsidRDefault="00DB4CA4" w:rsidP="00CC1E2C">
                  <w:pPr>
                    <w:pStyle w:val="TAC"/>
                    <w:spacing w:before="50" w:afterLines="50" w:after="120"/>
                    <w:rPr>
                      <w:rFonts w:ascii="Times New Roman" w:hAnsi="Times New Roman"/>
                      <w:sz w:val="20"/>
                    </w:rPr>
                  </w:pPr>
                  <w:r w:rsidRPr="00DB4CA4">
                    <w:rPr>
                      <w:rFonts w:ascii="Times New Roman" w:hAnsi="Times New Roman"/>
                      <w:sz w:val="20"/>
                      <w:lang w:val="en-US"/>
                    </w:rPr>
                    <w:t>n258</w:t>
                  </w:r>
                </w:p>
              </w:tc>
              <w:tc>
                <w:tcPr>
                  <w:tcW w:w="1517" w:type="dxa"/>
                  <w:shd w:val="clear" w:color="auto" w:fill="auto"/>
                  <w:vAlign w:val="bottom"/>
                </w:tcPr>
                <w:p w14:paraId="34FC8804" w14:textId="77777777" w:rsidR="00DB4CA4" w:rsidRPr="00DB4CA4" w:rsidRDefault="00DB4CA4" w:rsidP="00CC1E2C">
                  <w:pPr>
                    <w:pStyle w:val="TAC"/>
                    <w:spacing w:before="50" w:afterLines="50" w:after="120"/>
                    <w:rPr>
                      <w:rFonts w:ascii="Times New Roman" w:hAnsi="Times New Roman"/>
                      <w:sz w:val="20"/>
                    </w:rPr>
                  </w:pPr>
                  <w:r w:rsidRPr="00DB4CA4">
                    <w:rPr>
                      <w:rFonts w:ascii="Times New Roman" w:hAnsi="Times New Roman"/>
                      <w:sz w:val="20"/>
                    </w:rPr>
                    <w:t>-82.8</w:t>
                  </w:r>
                </w:p>
              </w:tc>
              <w:tc>
                <w:tcPr>
                  <w:tcW w:w="1971" w:type="dxa"/>
                  <w:shd w:val="clear" w:color="auto" w:fill="auto"/>
                  <w:vAlign w:val="bottom"/>
                </w:tcPr>
                <w:p w14:paraId="56FABF1E" w14:textId="77777777" w:rsidR="00DB4CA4" w:rsidRPr="00DB4CA4" w:rsidRDefault="00DB4CA4" w:rsidP="00CC1E2C">
                  <w:pPr>
                    <w:pStyle w:val="TAC"/>
                    <w:spacing w:before="50" w:afterLines="50" w:after="120"/>
                    <w:rPr>
                      <w:rFonts w:ascii="Times New Roman" w:hAnsi="Times New Roman"/>
                      <w:sz w:val="20"/>
                      <w:lang w:eastAsia="zh-CN"/>
                    </w:rPr>
                  </w:pPr>
                  <w:r w:rsidRPr="00DB4CA4">
                    <w:rPr>
                      <w:rFonts w:ascii="Times New Roman" w:hAnsi="Times New Roman"/>
                      <w:sz w:val="20"/>
                    </w:rPr>
                    <w:t>-79.8</w:t>
                  </w:r>
                </w:p>
              </w:tc>
              <w:tc>
                <w:tcPr>
                  <w:tcW w:w="1372" w:type="dxa"/>
                  <w:shd w:val="clear" w:color="auto" w:fill="auto"/>
                </w:tcPr>
                <w:p w14:paraId="6C82CE8B" w14:textId="77777777" w:rsidR="00DB4CA4" w:rsidRPr="00DB4CA4" w:rsidRDefault="00DB4CA4" w:rsidP="00CC1E2C">
                  <w:pPr>
                    <w:pStyle w:val="TAC"/>
                    <w:spacing w:before="50" w:afterLines="50" w:after="120"/>
                    <w:rPr>
                      <w:rFonts w:ascii="Times New Roman" w:hAnsi="Times New Roman"/>
                      <w:sz w:val="20"/>
                      <w:lang w:eastAsia="zh-CN"/>
                    </w:rPr>
                  </w:pPr>
                  <w:r w:rsidRPr="00DB4CA4">
                    <w:rPr>
                      <w:rFonts w:ascii="Times New Roman" w:hAnsi="Times New Roman"/>
                      <w:sz w:val="20"/>
                    </w:rPr>
                    <w:t>-76.8</w:t>
                  </w:r>
                </w:p>
              </w:tc>
              <w:tc>
                <w:tcPr>
                  <w:tcW w:w="1553" w:type="dxa"/>
                  <w:shd w:val="clear" w:color="auto" w:fill="auto"/>
                  <w:vAlign w:val="bottom"/>
                </w:tcPr>
                <w:p w14:paraId="713A92DE" w14:textId="77777777" w:rsidR="00DB4CA4" w:rsidRPr="00DB4CA4" w:rsidRDefault="00DB4CA4" w:rsidP="00CC1E2C">
                  <w:pPr>
                    <w:pStyle w:val="TAC"/>
                    <w:spacing w:before="50" w:afterLines="50" w:after="120"/>
                    <w:rPr>
                      <w:rFonts w:ascii="Times New Roman" w:hAnsi="Times New Roman"/>
                      <w:sz w:val="20"/>
                      <w:lang w:eastAsia="zh-CN"/>
                    </w:rPr>
                  </w:pPr>
                  <w:r w:rsidRPr="00DB4CA4">
                    <w:rPr>
                      <w:rFonts w:ascii="Times New Roman" w:hAnsi="Times New Roman"/>
                      <w:sz w:val="20"/>
                    </w:rPr>
                    <w:t>-73.8</w:t>
                  </w:r>
                </w:p>
              </w:tc>
            </w:tr>
            <w:tr w:rsidR="00DB4CA4" w:rsidRPr="00DB4CA4" w14:paraId="52DCC82D" w14:textId="77777777" w:rsidTr="00CC1E2C">
              <w:tc>
                <w:tcPr>
                  <w:tcW w:w="1710" w:type="dxa"/>
                  <w:shd w:val="clear" w:color="auto" w:fill="auto"/>
                </w:tcPr>
                <w:p w14:paraId="6C031121" w14:textId="77777777" w:rsidR="00DB4CA4" w:rsidRPr="00DB4CA4" w:rsidRDefault="00DB4CA4" w:rsidP="00CC1E2C">
                  <w:pPr>
                    <w:pStyle w:val="TAC"/>
                    <w:spacing w:before="50" w:afterLines="50" w:after="120"/>
                    <w:rPr>
                      <w:rFonts w:ascii="Times New Roman" w:hAnsi="Times New Roman"/>
                      <w:sz w:val="20"/>
                      <w:lang w:val="en-US"/>
                    </w:rPr>
                  </w:pPr>
                  <w:r w:rsidRPr="00DB4CA4">
                    <w:rPr>
                      <w:rFonts w:ascii="Times New Roman" w:hAnsi="Times New Roman"/>
                      <w:sz w:val="20"/>
                      <w:lang w:val="en-US"/>
                    </w:rPr>
                    <w:t>n261</w:t>
                  </w:r>
                </w:p>
              </w:tc>
              <w:tc>
                <w:tcPr>
                  <w:tcW w:w="1517" w:type="dxa"/>
                  <w:shd w:val="clear" w:color="auto" w:fill="auto"/>
                  <w:vAlign w:val="bottom"/>
                </w:tcPr>
                <w:p w14:paraId="4CB51274" w14:textId="77777777" w:rsidR="00DB4CA4" w:rsidRPr="00DB4CA4" w:rsidRDefault="00DB4CA4" w:rsidP="00CC1E2C">
                  <w:pPr>
                    <w:pStyle w:val="TAC"/>
                    <w:spacing w:before="50" w:afterLines="50" w:after="120"/>
                    <w:rPr>
                      <w:rFonts w:ascii="Times New Roman" w:hAnsi="Times New Roman"/>
                      <w:sz w:val="20"/>
                    </w:rPr>
                  </w:pPr>
                  <w:r w:rsidRPr="00DB4CA4">
                    <w:rPr>
                      <w:rFonts w:ascii="Times New Roman" w:hAnsi="Times New Roman"/>
                      <w:sz w:val="20"/>
                    </w:rPr>
                    <w:t>-82.6</w:t>
                  </w:r>
                </w:p>
              </w:tc>
              <w:tc>
                <w:tcPr>
                  <w:tcW w:w="1971" w:type="dxa"/>
                  <w:shd w:val="clear" w:color="auto" w:fill="auto"/>
                  <w:vAlign w:val="bottom"/>
                </w:tcPr>
                <w:p w14:paraId="5991C288" w14:textId="77777777" w:rsidR="00DB4CA4" w:rsidRPr="00DB4CA4" w:rsidRDefault="00DB4CA4" w:rsidP="00CC1E2C">
                  <w:pPr>
                    <w:pStyle w:val="TAC"/>
                    <w:spacing w:before="50" w:afterLines="50" w:after="120"/>
                    <w:rPr>
                      <w:rFonts w:ascii="Times New Roman" w:hAnsi="Times New Roman"/>
                      <w:sz w:val="20"/>
                      <w:lang w:eastAsia="zh-CN"/>
                    </w:rPr>
                  </w:pPr>
                  <w:r w:rsidRPr="00DB4CA4">
                    <w:rPr>
                      <w:rFonts w:ascii="Times New Roman" w:hAnsi="Times New Roman"/>
                      <w:sz w:val="20"/>
                    </w:rPr>
                    <w:t>-79.6</w:t>
                  </w:r>
                </w:p>
              </w:tc>
              <w:tc>
                <w:tcPr>
                  <w:tcW w:w="1372" w:type="dxa"/>
                  <w:shd w:val="clear" w:color="auto" w:fill="auto"/>
                </w:tcPr>
                <w:p w14:paraId="47E0C5CE" w14:textId="77777777" w:rsidR="00DB4CA4" w:rsidRPr="00DB4CA4" w:rsidRDefault="00DB4CA4" w:rsidP="00CC1E2C">
                  <w:pPr>
                    <w:pStyle w:val="TAC"/>
                    <w:spacing w:before="50" w:afterLines="50" w:after="120"/>
                    <w:rPr>
                      <w:rFonts w:ascii="Times New Roman" w:hAnsi="Times New Roman"/>
                      <w:sz w:val="20"/>
                      <w:lang w:eastAsia="zh-CN"/>
                    </w:rPr>
                  </w:pPr>
                  <w:r w:rsidRPr="00DB4CA4">
                    <w:rPr>
                      <w:rFonts w:ascii="Times New Roman" w:hAnsi="Times New Roman"/>
                      <w:sz w:val="20"/>
                    </w:rPr>
                    <w:t>-76.6</w:t>
                  </w:r>
                </w:p>
              </w:tc>
              <w:tc>
                <w:tcPr>
                  <w:tcW w:w="1553" w:type="dxa"/>
                  <w:shd w:val="clear" w:color="auto" w:fill="auto"/>
                  <w:vAlign w:val="bottom"/>
                </w:tcPr>
                <w:p w14:paraId="151146FB" w14:textId="77777777" w:rsidR="00DB4CA4" w:rsidRPr="00DB4CA4" w:rsidRDefault="00DB4CA4" w:rsidP="00CC1E2C">
                  <w:pPr>
                    <w:pStyle w:val="TAC"/>
                    <w:spacing w:before="50" w:afterLines="50" w:after="120"/>
                    <w:rPr>
                      <w:rFonts w:ascii="Times New Roman" w:hAnsi="Times New Roman"/>
                      <w:sz w:val="20"/>
                      <w:lang w:eastAsia="zh-CN"/>
                    </w:rPr>
                  </w:pPr>
                  <w:r w:rsidRPr="00DB4CA4">
                    <w:rPr>
                      <w:rFonts w:ascii="Times New Roman" w:hAnsi="Times New Roman"/>
                      <w:sz w:val="20"/>
                    </w:rPr>
                    <w:t>-73.6</w:t>
                  </w:r>
                </w:p>
              </w:tc>
            </w:tr>
            <w:tr w:rsidR="00DB4CA4" w:rsidRPr="00DB4CA4" w14:paraId="62ACCD88" w14:textId="77777777" w:rsidTr="00CC1E2C">
              <w:tc>
                <w:tcPr>
                  <w:tcW w:w="8123" w:type="dxa"/>
                  <w:gridSpan w:val="5"/>
                  <w:shd w:val="clear" w:color="auto" w:fill="auto"/>
                </w:tcPr>
                <w:p w14:paraId="7AF83AA4" w14:textId="77777777" w:rsidR="00DB4CA4" w:rsidRPr="00DB4CA4" w:rsidRDefault="00DB4CA4" w:rsidP="00CC1E2C">
                  <w:pPr>
                    <w:pStyle w:val="TAN"/>
                    <w:spacing w:before="50" w:afterLines="50" w:after="120"/>
                    <w:rPr>
                      <w:rFonts w:ascii="Times New Roman" w:eastAsia="Malgun Gothic" w:hAnsi="Times New Roman"/>
                      <w:sz w:val="20"/>
                    </w:rPr>
                  </w:pPr>
                  <w:r w:rsidRPr="00DB4CA4">
                    <w:rPr>
                      <w:rFonts w:ascii="Times New Roman" w:eastAsia="Malgun Gothic" w:hAnsi="Times New Roman"/>
                      <w:sz w:val="20"/>
                    </w:rPr>
                    <w:lastRenderedPageBreak/>
                    <w:t>NOTE 1:</w:t>
                  </w:r>
                  <w:r w:rsidRPr="00DB4CA4">
                    <w:rPr>
                      <w:rFonts w:ascii="Times New Roman" w:eastAsia="Malgun Gothic" w:hAnsi="Times New Roman"/>
                      <w:sz w:val="20"/>
                    </w:rPr>
                    <w:tab/>
                    <w:t>The transmitter shall be set to P</w:t>
                  </w:r>
                  <w:r w:rsidRPr="00DB4CA4">
                    <w:rPr>
                      <w:rFonts w:ascii="Times New Roman" w:eastAsia="Malgun Gothic" w:hAnsi="Times New Roman"/>
                      <w:sz w:val="20"/>
                      <w:vertAlign w:val="subscript"/>
                    </w:rPr>
                    <w:t>UMAX</w:t>
                  </w:r>
                  <w:r w:rsidRPr="00DB4CA4">
                    <w:rPr>
                      <w:rFonts w:ascii="Times New Roman" w:eastAsia="Malgun Gothic" w:hAnsi="Times New Roman"/>
                      <w:sz w:val="20"/>
                    </w:rPr>
                    <w:t xml:space="preserve"> as defined in clause 6.2.4</w:t>
                  </w:r>
                </w:p>
                <w:p w14:paraId="1FEE8CAF" w14:textId="77777777" w:rsidR="00DB4CA4" w:rsidRPr="00DB4CA4" w:rsidRDefault="00DB4CA4" w:rsidP="00CC1E2C">
                  <w:pPr>
                    <w:pStyle w:val="TAN"/>
                    <w:spacing w:before="50" w:afterLines="50" w:after="120"/>
                    <w:rPr>
                      <w:rFonts w:ascii="Times New Roman" w:eastAsia="Malgun Gothic" w:hAnsi="Times New Roman"/>
                      <w:sz w:val="20"/>
                    </w:rPr>
                  </w:pPr>
                  <w:r w:rsidRPr="00DB4CA4">
                    <w:rPr>
                      <w:rFonts w:ascii="Times New Roman" w:eastAsia="Malgun Gothic" w:hAnsi="Times New Roman"/>
                      <w:sz w:val="20"/>
                    </w:rPr>
                    <w:t>NOTE 2:</w:t>
                  </w:r>
                  <w:r w:rsidRPr="00DB4CA4">
                    <w:rPr>
                      <w:rFonts w:ascii="Times New Roman" w:eastAsia="Malgun Gothic" w:hAnsi="Times New Roman"/>
                      <w:sz w:val="20"/>
                    </w:rPr>
                    <w:tab/>
                    <w:t>The 2AoA spherical coverage requirements are verified only under normal thermal conditions as defined in Annex E.2.1.</w:t>
                  </w:r>
                </w:p>
                <w:p w14:paraId="1D97C6A8" w14:textId="77777777" w:rsidR="00DB4CA4" w:rsidRPr="00DB4CA4" w:rsidRDefault="00DB4CA4" w:rsidP="00CC1E2C">
                  <w:pPr>
                    <w:pStyle w:val="TAN"/>
                    <w:spacing w:before="50" w:afterLines="50" w:after="120"/>
                    <w:rPr>
                      <w:rFonts w:ascii="Times New Roman" w:eastAsia="Malgun Gothic" w:hAnsi="Times New Roman"/>
                      <w:sz w:val="20"/>
                    </w:rPr>
                  </w:pPr>
                  <w:r w:rsidRPr="00DB4CA4">
                    <w:rPr>
                      <w:rFonts w:ascii="Times New Roman" w:hAnsi="Times New Roman"/>
                      <w:color w:val="FF0000"/>
                      <w:sz w:val="20"/>
                    </w:rPr>
                    <w:t>NOTE 3</w:t>
                  </w:r>
                  <w:r w:rsidRPr="00DB4CA4">
                    <w:rPr>
                      <w:rFonts w:ascii="Times New Roman" w:eastAsia="Malgun Gothic" w:hAnsi="Times New Roman"/>
                      <w:color w:val="FF0000"/>
                      <w:sz w:val="20"/>
                    </w:rPr>
                    <w:t>:</w:t>
                  </w:r>
                  <w:r w:rsidRPr="00DB4CA4">
                    <w:rPr>
                      <w:rFonts w:ascii="Times New Roman" w:eastAsia="Malgun Gothic" w:hAnsi="Times New Roman"/>
                      <w:color w:val="FF0000"/>
                      <w:sz w:val="20"/>
                    </w:rPr>
                    <w:tab/>
                  </w:r>
                  <w:r w:rsidRPr="00DB4CA4">
                    <w:rPr>
                      <w:rFonts w:ascii="Times New Roman" w:hAnsi="Times New Roman"/>
                      <w:color w:val="FF0000"/>
                      <w:sz w:val="20"/>
                    </w:rPr>
                    <w:t xml:space="preserve">The requirements in this table are applicable with the network signalling </w:t>
                  </w:r>
                  <w:r w:rsidRPr="00DB4CA4">
                    <w:rPr>
                      <w:rFonts w:ascii="Times New Roman" w:hAnsi="Times New Roman"/>
                      <w:i/>
                      <w:color w:val="FF0000"/>
                      <w:sz w:val="20"/>
                    </w:rPr>
                    <w:t>highSpeedMeasFlagFR2-r17</w:t>
                  </w:r>
                  <w:r w:rsidRPr="00DB4CA4">
                    <w:rPr>
                      <w:rFonts w:ascii="Times New Roman" w:hAnsi="Times New Roman"/>
                      <w:color w:val="FF0000"/>
                      <w:sz w:val="20"/>
                    </w:rPr>
                    <w:t xml:space="preserve"> configured as </w:t>
                  </w:r>
                  <w:r w:rsidRPr="00DB4CA4">
                    <w:rPr>
                      <w:rFonts w:ascii="Times New Roman" w:hAnsi="Times New Roman"/>
                      <w:i/>
                      <w:color w:val="FF0000"/>
                      <w:sz w:val="20"/>
                    </w:rPr>
                    <w:t>set2</w:t>
                  </w:r>
                  <w:r w:rsidRPr="00DB4CA4">
                    <w:rPr>
                      <w:rFonts w:ascii="Times New Roman" w:hAnsi="Times New Roman"/>
                      <w:color w:val="FF0000"/>
                      <w:sz w:val="20"/>
                    </w:rPr>
                    <w:t>.</w:t>
                  </w:r>
                </w:p>
              </w:tc>
            </w:tr>
          </w:tbl>
          <w:p w14:paraId="1A55C495" w14:textId="77777777" w:rsidR="00DB4CA4" w:rsidRPr="00052E38" w:rsidRDefault="00DB4CA4" w:rsidP="00CC1E2C">
            <w:pPr>
              <w:pStyle w:val="a7"/>
              <w:spacing w:beforeLines="50" w:before="120" w:afterLines="50" w:after="120"/>
              <w:ind w:firstLineChars="0" w:firstLine="0"/>
              <w:rPr>
                <w:rFonts w:eastAsiaTheme="minorEastAsia"/>
                <w:b/>
                <w:sz w:val="18"/>
                <w:szCs w:val="18"/>
                <w:lang w:val="en-US" w:eastAsia="zh-CN"/>
              </w:rPr>
            </w:pPr>
          </w:p>
        </w:tc>
      </w:tr>
    </w:tbl>
    <w:p w14:paraId="5B4DEE60" w14:textId="4863FB71" w:rsidR="00DB4CA4" w:rsidRDefault="00DB4CA4" w:rsidP="00C3259D">
      <w:pPr>
        <w:spacing w:line="300" w:lineRule="auto"/>
        <w:rPr>
          <w:rFonts w:eastAsiaTheme="minorEastAsia"/>
          <w:sz w:val="20"/>
          <w:szCs w:val="20"/>
        </w:rPr>
      </w:pPr>
      <w:r w:rsidRPr="00C3259D">
        <w:rPr>
          <w:rFonts w:eastAsiaTheme="minorEastAsia"/>
          <w:sz w:val="20"/>
          <w:szCs w:val="20"/>
        </w:rPr>
        <w:lastRenderedPageBreak/>
        <w:t>RRM would be better to align to RF conclusion and configure the parameter highSpeedMeasFlagFR2-r17 to set2 to define the new test requirements in TS 38.133</w:t>
      </w:r>
    </w:p>
    <w:p w14:paraId="3EB200CF" w14:textId="46E8CB0C" w:rsidR="00C3259D" w:rsidRDefault="00C3259D" w:rsidP="00C3259D">
      <w:pPr>
        <w:spacing w:line="300" w:lineRule="auto"/>
        <w:rPr>
          <w:rFonts w:eastAsia="MS Mincho"/>
          <w:b/>
          <w:sz w:val="20"/>
          <w:szCs w:val="20"/>
          <w:lang w:val="en-GB" w:eastAsia="en-US"/>
        </w:rPr>
      </w:pPr>
      <w:r w:rsidRPr="00EA1EC8">
        <w:rPr>
          <w:rFonts w:eastAsia="MS Mincho" w:hint="eastAsia"/>
          <w:b/>
          <w:sz w:val="20"/>
          <w:szCs w:val="20"/>
          <w:lang w:val="en-GB" w:eastAsia="en-US"/>
        </w:rPr>
        <w:t>P</w:t>
      </w:r>
      <w:r w:rsidRPr="00EA1EC8">
        <w:rPr>
          <w:rFonts w:eastAsia="MS Mincho"/>
          <w:b/>
          <w:sz w:val="20"/>
          <w:szCs w:val="20"/>
          <w:lang w:val="en-GB" w:eastAsia="en-US"/>
        </w:rPr>
        <w:t xml:space="preserve">roposal </w:t>
      </w:r>
      <w:r>
        <w:rPr>
          <w:rFonts w:eastAsia="MS Mincho"/>
          <w:b/>
          <w:sz w:val="20"/>
          <w:szCs w:val="20"/>
          <w:lang w:val="en-GB" w:eastAsia="en-US"/>
        </w:rPr>
        <w:t>2</w:t>
      </w:r>
      <w:r w:rsidRPr="00EA1EC8">
        <w:rPr>
          <w:rFonts w:eastAsia="MS Mincho"/>
          <w:b/>
          <w:sz w:val="20"/>
          <w:szCs w:val="20"/>
          <w:lang w:val="en-GB" w:eastAsia="en-US"/>
        </w:rPr>
        <w:t xml:space="preserve">: </w:t>
      </w:r>
      <w:r>
        <w:rPr>
          <w:rFonts w:eastAsia="MS Mincho"/>
          <w:b/>
          <w:sz w:val="20"/>
          <w:szCs w:val="20"/>
          <w:lang w:val="en-GB" w:eastAsia="en-US"/>
        </w:rPr>
        <w:t xml:space="preserve">RAN4 to </w:t>
      </w:r>
      <w:r w:rsidRPr="00C3259D">
        <w:rPr>
          <w:rFonts w:eastAsia="MS Mincho"/>
          <w:b/>
          <w:sz w:val="20"/>
          <w:szCs w:val="20"/>
          <w:lang w:val="en-GB" w:eastAsia="en-US"/>
        </w:rPr>
        <w:t>configure the parameter highSpeedMeasFlagFR2-r17 to set2 to define the new test requirements in TS 38.133</w:t>
      </w:r>
    </w:p>
    <w:p w14:paraId="6BC256F6" w14:textId="51D758BF" w:rsidR="00BD6707" w:rsidRDefault="00BD6707" w:rsidP="00C3259D">
      <w:pPr>
        <w:spacing w:line="300" w:lineRule="auto"/>
        <w:rPr>
          <w:rFonts w:eastAsiaTheme="minorEastAsia"/>
          <w:sz w:val="20"/>
          <w:szCs w:val="20"/>
        </w:rPr>
      </w:pPr>
      <w:r w:rsidRPr="00BD6707">
        <w:rPr>
          <w:rFonts w:eastAsiaTheme="minorEastAsia"/>
          <w:sz w:val="20"/>
          <w:szCs w:val="20"/>
        </w:rPr>
        <w:t xml:space="preserve">Considering </w:t>
      </w:r>
      <w:r>
        <w:rPr>
          <w:rFonts w:eastAsiaTheme="minorEastAsia"/>
          <w:sz w:val="20"/>
          <w:szCs w:val="20"/>
        </w:rPr>
        <w:t>multi-Rx simultaneous reception is an enhanced UE function and there is some extra condition/configuration to trigger the multi-Rx simultaneous reception, so from our understanding, if the multi-Rx related test case is passed, the baselined 1 AoA single-panel related test case must be passed in parallel.</w:t>
      </w:r>
      <w:r w:rsidR="009C558A">
        <w:rPr>
          <w:rFonts w:eastAsiaTheme="minorEastAsia"/>
          <w:sz w:val="20"/>
          <w:szCs w:val="20"/>
        </w:rPr>
        <w:t xml:space="preserve"> </w:t>
      </w:r>
      <w:r w:rsidR="00E4470F">
        <w:rPr>
          <w:rFonts w:eastAsiaTheme="minorEastAsia"/>
          <w:sz w:val="20"/>
          <w:szCs w:val="20"/>
        </w:rPr>
        <w:t xml:space="preserve"> From this, </w:t>
      </w:r>
      <w:r>
        <w:rPr>
          <w:rFonts w:eastAsiaTheme="minorEastAsia"/>
          <w:sz w:val="20"/>
          <w:szCs w:val="20"/>
        </w:rPr>
        <w:t xml:space="preserve">we propose </w:t>
      </w:r>
      <w:r w:rsidRPr="00BD6707">
        <w:rPr>
          <w:rFonts w:eastAsiaTheme="minorEastAsia"/>
          <w:sz w:val="20"/>
          <w:szCs w:val="20"/>
        </w:rPr>
        <w:t>configuration set2 with 1AOA and 2AOA setups is applied for this TC</w:t>
      </w:r>
      <w:r w:rsidR="00E4470F">
        <w:rPr>
          <w:rFonts w:eastAsiaTheme="minorEastAsia"/>
          <w:sz w:val="20"/>
          <w:szCs w:val="20"/>
        </w:rPr>
        <w:t xml:space="preserve">. </w:t>
      </w:r>
    </w:p>
    <w:p w14:paraId="1ED33C74" w14:textId="5F5D62B5" w:rsidR="00E4470F" w:rsidRPr="006A29C7" w:rsidRDefault="006A29C7" w:rsidP="00C3259D">
      <w:pPr>
        <w:spacing w:line="300" w:lineRule="auto"/>
        <w:rPr>
          <w:rFonts w:eastAsia="MS Mincho"/>
          <w:b/>
          <w:sz w:val="20"/>
          <w:szCs w:val="20"/>
          <w:lang w:val="en-GB" w:eastAsia="en-US"/>
        </w:rPr>
      </w:pPr>
      <w:r w:rsidRPr="00EA1EC8">
        <w:rPr>
          <w:rFonts w:eastAsia="MS Mincho" w:hint="eastAsia"/>
          <w:b/>
          <w:sz w:val="20"/>
          <w:szCs w:val="20"/>
          <w:lang w:val="en-GB" w:eastAsia="en-US"/>
        </w:rPr>
        <w:t>P</w:t>
      </w:r>
      <w:r w:rsidRPr="00EA1EC8">
        <w:rPr>
          <w:rFonts w:eastAsia="MS Mincho"/>
          <w:b/>
          <w:sz w:val="20"/>
          <w:szCs w:val="20"/>
          <w:lang w:val="en-GB" w:eastAsia="en-US"/>
        </w:rPr>
        <w:t xml:space="preserve">roposal </w:t>
      </w:r>
      <w:r>
        <w:rPr>
          <w:rFonts w:eastAsia="MS Mincho"/>
          <w:b/>
          <w:sz w:val="20"/>
          <w:szCs w:val="20"/>
          <w:lang w:val="en-GB" w:eastAsia="en-US"/>
        </w:rPr>
        <w:t>3</w:t>
      </w:r>
      <w:r w:rsidRPr="00EA1EC8">
        <w:rPr>
          <w:rFonts w:eastAsia="MS Mincho"/>
          <w:b/>
          <w:sz w:val="20"/>
          <w:szCs w:val="20"/>
          <w:lang w:val="en-GB" w:eastAsia="en-US"/>
        </w:rPr>
        <w:t xml:space="preserve">: </w:t>
      </w:r>
      <w:r w:rsidRPr="006A29C7">
        <w:rPr>
          <w:rFonts w:eastAsia="MS Mincho"/>
          <w:b/>
          <w:sz w:val="20"/>
          <w:szCs w:val="20"/>
          <w:lang w:val="en-GB" w:eastAsia="en-US"/>
        </w:rPr>
        <w:t>configuration set2 with 1A</w:t>
      </w:r>
      <w:r w:rsidR="00013577">
        <w:rPr>
          <w:rFonts w:eastAsia="MS Mincho"/>
          <w:b/>
          <w:sz w:val="20"/>
          <w:szCs w:val="20"/>
          <w:lang w:val="en-GB" w:eastAsia="en-US"/>
        </w:rPr>
        <w:t>o</w:t>
      </w:r>
      <w:r w:rsidRPr="006A29C7">
        <w:rPr>
          <w:rFonts w:eastAsia="MS Mincho"/>
          <w:b/>
          <w:sz w:val="20"/>
          <w:szCs w:val="20"/>
          <w:lang w:val="en-GB" w:eastAsia="en-US"/>
        </w:rPr>
        <w:t>A and 2A</w:t>
      </w:r>
      <w:r w:rsidR="00013577">
        <w:rPr>
          <w:rFonts w:eastAsia="MS Mincho"/>
          <w:b/>
          <w:sz w:val="20"/>
          <w:szCs w:val="20"/>
          <w:lang w:val="en-GB" w:eastAsia="en-US"/>
        </w:rPr>
        <w:t>o</w:t>
      </w:r>
      <w:bookmarkStart w:id="0" w:name="_GoBack"/>
      <w:bookmarkEnd w:id="0"/>
      <w:r w:rsidRPr="006A29C7">
        <w:rPr>
          <w:rFonts w:eastAsia="MS Mincho"/>
          <w:b/>
          <w:sz w:val="20"/>
          <w:szCs w:val="20"/>
          <w:lang w:val="en-GB" w:eastAsia="en-US"/>
        </w:rPr>
        <w:t xml:space="preserve">A setups is applied for </w:t>
      </w:r>
      <w:r>
        <w:rPr>
          <w:rFonts w:eastAsia="MS Mincho"/>
          <w:b/>
          <w:sz w:val="20"/>
          <w:szCs w:val="20"/>
          <w:lang w:val="en-GB" w:eastAsia="en-US"/>
        </w:rPr>
        <w:t xml:space="preserve">Rel-18 </w:t>
      </w:r>
      <w:r w:rsidRPr="006A29C7">
        <w:rPr>
          <w:rFonts w:eastAsia="MS Mincho"/>
          <w:b/>
          <w:sz w:val="20"/>
          <w:szCs w:val="20"/>
          <w:lang w:val="en-GB" w:eastAsia="en-US"/>
        </w:rPr>
        <w:t>SSB based L1-RSRP measurement when DRX is used for FR2-1 PC6 UEs supporting SimultaneousReceptionFR2HST-r18</w:t>
      </w:r>
      <w:r>
        <w:rPr>
          <w:rFonts w:eastAsia="MS Mincho"/>
          <w:b/>
          <w:sz w:val="20"/>
          <w:szCs w:val="20"/>
          <w:lang w:val="en-GB" w:eastAsia="en-US"/>
        </w:rPr>
        <w:t xml:space="preserve"> test case.</w:t>
      </w:r>
    </w:p>
    <w:p w14:paraId="7D803D7E" w14:textId="4A0025D2" w:rsidR="00F6389D" w:rsidRDefault="007F7514" w:rsidP="00124D6A">
      <w:pPr>
        <w:pStyle w:val="RAN4H2"/>
        <w:numPr>
          <w:ilvl w:val="0"/>
          <w:numId w:val="0"/>
        </w:numPr>
        <w:spacing w:line="300" w:lineRule="auto"/>
        <w:ind w:left="431" w:hanging="431"/>
        <w:rPr>
          <w:rStyle w:val="RAN4proposalChar"/>
          <w:rFonts w:ascii="Arial" w:eastAsia="Times New Roman" w:hAnsi="Arial"/>
          <w:b w:val="0"/>
          <w:sz w:val="32"/>
          <w:szCs w:val="20"/>
          <w:lang w:val="en-US"/>
        </w:rPr>
      </w:pPr>
      <w:r w:rsidRPr="00AD595B">
        <w:rPr>
          <w:rStyle w:val="RAN4proposalChar"/>
          <w:rFonts w:ascii="Arial" w:eastAsia="Times New Roman" w:hAnsi="Arial"/>
          <w:b w:val="0"/>
          <w:sz w:val="32"/>
          <w:szCs w:val="20"/>
          <w:lang w:val="en-US"/>
        </w:rPr>
        <w:t xml:space="preserve">2.2 </w:t>
      </w:r>
      <w:r w:rsidR="00325DCB">
        <w:rPr>
          <w:rStyle w:val="RAN4proposalChar"/>
          <w:rFonts w:ascii="Arial" w:eastAsia="Times New Roman" w:hAnsi="Arial"/>
          <w:b w:val="0"/>
          <w:sz w:val="32"/>
          <w:szCs w:val="20"/>
          <w:lang w:val="en-US"/>
        </w:rPr>
        <w:t xml:space="preserve">Discussion on </w:t>
      </w:r>
      <w:r w:rsidR="00F6389D">
        <w:rPr>
          <w:rStyle w:val="RAN4proposalChar"/>
          <w:rFonts w:ascii="Arial" w:eastAsia="Times New Roman" w:hAnsi="Arial"/>
          <w:b w:val="0"/>
          <w:sz w:val="32"/>
          <w:szCs w:val="20"/>
          <w:lang w:val="en-US"/>
        </w:rPr>
        <w:t>Test method</w:t>
      </w:r>
    </w:p>
    <w:p w14:paraId="5100F402" w14:textId="0B609B9C" w:rsidR="00507439" w:rsidRPr="00507439" w:rsidRDefault="00507439" w:rsidP="00507439">
      <w:pPr>
        <w:pStyle w:val="4"/>
        <w:rPr>
          <w:lang w:eastAsia="zh-CN"/>
        </w:rPr>
      </w:pPr>
      <w:r>
        <w:rPr>
          <w:rFonts w:hint="eastAsia"/>
        </w:rPr>
        <w:t>2</w:t>
      </w:r>
      <w:r>
        <w:t>.2.1 Brief introduction of the existing test method</w:t>
      </w:r>
      <w:r w:rsidR="0085086C">
        <w:t xml:space="preserve"> on L1-RSRP reporting</w:t>
      </w:r>
    </w:p>
    <w:p w14:paraId="06295177" w14:textId="2FC23C77" w:rsidR="00124D6A" w:rsidRDefault="001C4F2C" w:rsidP="00124D6A">
      <w:pPr>
        <w:spacing w:before="120" w:after="120" w:line="300" w:lineRule="auto"/>
        <w:rPr>
          <w:rFonts w:eastAsia="MS Mincho"/>
          <w:sz w:val="20"/>
          <w:szCs w:val="20"/>
          <w:lang w:val="en-GB" w:eastAsia="en-US"/>
        </w:rPr>
      </w:pPr>
      <w:r w:rsidRPr="001C4F2C">
        <w:rPr>
          <w:rFonts w:eastAsia="MS Mincho" w:hint="eastAsia"/>
          <w:sz w:val="20"/>
          <w:szCs w:val="20"/>
          <w:lang w:val="en-GB" w:eastAsia="en-US"/>
        </w:rPr>
        <w:t>F</w:t>
      </w:r>
      <w:r w:rsidRPr="001C4F2C">
        <w:rPr>
          <w:rFonts w:eastAsia="MS Mincho"/>
          <w:sz w:val="20"/>
          <w:szCs w:val="20"/>
          <w:lang w:val="en-GB" w:eastAsia="en-US"/>
        </w:rPr>
        <w:t>irst, for the L1-RSRP reporting, although</w:t>
      </w:r>
      <w:r w:rsidR="00731E16">
        <w:rPr>
          <w:rFonts w:eastAsia="MS Mincho"/>
          <w:sz w:val="20"/>
          <w:szCs w:val="20"/>
          <w:lang w:val="en-GB" w:eastAsia="en-US"/>
        </w:rPr>
        <w:t xml:space="preserve"> the two SSB resources can be simultaneously received by UE, </w:t>
      </w:r>
      <w:r w:rsidR="00124D6A">
        <w:rPr>
          <w:rFonts w:eastAsia="MS Mincho"/>
          <w:sz w:val="20"/>
          <w:szCs w:val="20"/>
          <w:lang w:val="en-GB" w:eastAsia="en-US"/>
        </w:rPr>
        <w:t xml:space="preserve">the </w:t>
      </w:r>
      <w:r w:rsidR="00124D6A" w:rsidRPr="00124D6A">
        <w:rPr>
          <w:rFonts w:eastAsia="MS Mincho"/>
          <w:sz w:val="20"/>
          <w:szCs w:val="20"/>
          <w:lang w:val="en-GB" w:eastAsia="en-US"/>
        </w:rPr>
        <w:t>single RS resource is reported</w:t>
      </w:r>
      <w:r w:rsidR="003D7124">
        <w:rPr>
          <w:rFonts w:eastAsia="MS Mincho"/>
          <w:sz w:val="20"/>
          <w:szCs w:val="20"/>
          <w:lang w:val="en-GB" w:eastAsia="en-US"/>
        </w:rPr>
        <w:t xml:space="preserve"> </w:t>
      </w:r>
      <w:r w:rsidR="00F47252">
        <w:rPr>
          <w:rFonts w:eastAsia="MS Mincho"/>
          <w:sz w:val="20"/>
          <w:szCs w:val="20"/>
          <w:lang w:val="en-GB" w:eastAsia="en-US"/>
        </w:rPr>
        <w:t>since that</w:t>
      </w:r>
      <w:r w:rsidR="003D7124">
        <w:rPr>
          <w:rFonts w:eastAsia="MS Mincho"/>
          <w:sz w:val="20"/>
          <w:szCs w:val="20"/>
          <w:lang w:val="en-GB" w:eastAsia="en-US"/>
        </w:rPr>
        <w:t xml:space="preserve"> the GBBR is not supported in the Rel-18 FR2 HST</w:t>
      </w:r>
      <w:r w:rsidR="00124D6A" w:rsidRPr="00124D6A">
        <w:rPr>
          <w:rFonts w:eastAsia="MS Mincho"/>
          <w:sz w:val="20"/>
          <w:szCs w:val="20"/>
          <w:lang w:val="en-GB" w:eastAsia="en-US"/>
        </w:rPr>
        <w:t>, UE will report the absolute RSRP, as can be seen from below requirements in 38.214</w:t>
      </w:r>
      <w:r w:rsidR="00124D6A">
        <w:rPr>
          <w:rFonts w:eastAsia="MS Mincho"/>
          <w:sz w:val="20"/>
          <w:szCs w:val="20"/>
          <w:lang w:val="en-GB" w:eastAsia="en-US"/>
        </w:rPr>
        <w:t>.</w:t>
      </w:r>
    </w:p>
    <w:tbl>
      <w:tblPr>
        <w:tblStyle w:val="affa"/>
        <w:tblW w:w="0" w:type="auto"/>
        <w:tblLook w:val="04A0" w:firstRow="1" w:lastRow="0" w:firstColumn="1" w:lastColumn="0" w:noHBand="0" w:noVBand="1"/>
      </w:tblPr>
      <w:tblGrid>
        <w:gridCol w:w="9617"/>
      </w:tblGrid>
      <w:tr w:rsidR="003D7124" w14:paraId="12783FE0" w14:textId="77777777" w:rsidTr="003D7124">
        <w:tc>
          <w:tcPr>
            <w:tcW w:w="9617" w:type="dxa"/>
          </w:tcPr>
          <w:p w14:paraId="634052CE" w14:textId="099A8D70" w:rsidR="003D7124" w:rsidRPr="003D7124" w:rsidRDefault="003D7124" w:rsidP="00124D6A">
            <w:pPr>
              <w:spacing w:before="120" w:after="120" w:line="300" w:lineRule="auto"/>
              <w:rPr>
                <w:b/>
                <w:color w:val="000000"/>
                <w:sz w:val="21"/>
                <w:szCs w:val="21"/>
                <w:lang w:val="en-US" w:eastAsia="zh-CN"/>
              </w:rPr>
            </w:pPr>
            <w:r w:rsidRPr="003D7124">
              <w:rPr>
                <w:rFonts w:hint="eastAsia"/>
                <w:b/>
                <w:color w:val="000000"/>
                <w:sz w:val="21"/>
                <w:szCs w:val="21"/>
                <w:lang w:val="en-US" w:eastAsia="zh-CN"/>
              </w:rPr>
              <w:t>3</w:t>
            </w:r>
            <w:r w:rsidRPr="003D7124">
              <w:rPr>
                <w:b/>
                <w:color w:val="000000"/>
                <w:sz w:val="21"/>
                <w:szCs w:val="21"/>
                <w:lang w:val="en-US" w:eastAsia="zh-CN"/>
              </w:rPr>
              <w:t>8.214 Section 5.2.1.4.3 L1-RSRP Reporting</w:t>
            </w:r>
          </w:p>
          <w:p w14:paraId="3B965CF0" w14:textId="6E69932F" w:rsidR="003D7124" w:rsidRPr="003D7124" w:rsidRDefault="003D7124" w:rsidP="00124D6A">
            <w:pPr>
              <w:spacing w:before="120" w:after="120" w:line="300" w:lineRule="auto"/>
              <w:rPr>
                <w:rFonts w:eastAsia="MS Mincho"/>
                <w:sz w:val="20"/>
                <w:szCs w:val="20"/>
                <w:lang w:val="en-GB" w:eastAsia="en-US"/>
              </w:rPr>
            </w:pPr>
            <w:r w:rsidRPr="003D7124">
              <w:rPr>
                <w:color w:val="000000"/>
                <w:sz w:val="20"/>
                <w:szCs w:val="20"/>
                <w:highlight w:val="yellow"/>
                <w:lang w:val="en-US"/>
              </w:rPr>
              <w:t xml:space="preserve">For L1-RSRP reporting, if the higher layer parameter </w:t>
            </w:r>
            <w:r w:rsidRPr="003D7124">
              <w:rPr>
                <w:i/>
                <w:color w:val="000000"/>
                <w:sz w:val="20"/>
                <w:szCs w:val="20"/>
                <w:highlight w:val="yellow"/>
                <w:lang w:val="en-US"/>
              </w:rPr>
              <w:t>nrofReportedRS</w:t>
            </w:r>
            <w:r w:rsidRPr="003D7124">
              <w:rPr>
                <w:color w:val="000000"/>
                <w:sz w:val="20"/>
                <w:szCs w:val="20"/>
                <w:highlight w:val="yellow"/>
                <w:lang w:val="en-US"/>
              </w:rPr>
              <w:t xml:space="preserve"> in </w:t>
            </w:r>
            <w:r w:rsidRPr="003D7124">
              <w:rPr>
                <w:i/>
                <w:color w:val="000000"/>
                <w:sz w:val="20"/>
                <w:szCs w:val="20"/>
                <w:highlight w:val="yellow"/>
                <w:lang w:val="en-US"/>
              </w:rPr>
              <w:t>CSI-ReportConfig</w:t>
            </w:r>
            <w:r w:rsidRPr="003D7124">
              <w:rPr>
                <w:color w:val="000000"/>
                <w:sz w:val="20"/>
                <w:szCs w:val="20"/>
                <w:highlight w:val="yellow"/>
                <w:lang w:val="en-US"/>
              </w:rPr>
              <w:t xml:space="preserve"> is configured to be one, the reported L1-RSRP value is defined by a 7-bit value in the range [-140, -44] dBm with 1dB step size</w:t>
            </w:r>
            <w:r w:rsidRPr="003D7124">
              <w:rPr>
                <w:color w:val="000000"/>
                <w:sz w:val="20"/>
                <w:szCs w:val="20"/>
                <w:lang w:val="en-US"/>
              </w:rPr>
              <w:t xml:space="preserve">, if the higher layer parameter </w:t>
            </w:r>
            <w:r w:rsidRPr="003D7124">
              <w:rPr>
                <w:i/>
                <w:color w:val="000000"/>
                <w:sz w:val="20"/>
                <w:szCs w:val="20"/>
                <w:lang w:val="en-US"/>
              </w:rPr>
              <w:t>nrofReportedRS</w:t>
            </w:r>
            <w:r w:rsidRPr="003D7124">
              <w:rPr>
                <w:color w:val="000000"/>
                <w:sz w:val="20"/>
                <w:szCs w:val="20"/>
                <w:lang w:val="en-US"/>
              </w:rPr>
              <w:t xml:space="preserve"> is c</w:t>
            </w:r>
            <w:r w:rsidRPr="003D7124">
              <w:rPr>
                <w:sz w:val="20"/>
                <w:szCs w:val="20"/>
                <w:lang w:val="en-US"/>
              </w:rPr>
              <w:t xml:space="preserve">onfigured to be larger than one, or if the higher layer parameter </w:t>
            </w:r>
            <w:r w:rsidRPr="003D7124">
              <w:rPr>
                <w:i/>
                <w:sz w:val="20"/>
                <w:szCs w:val="20"/>
                <w:lang w:val="en-US"/>
              </w:rPr>
              <w:t>groupBasedBeamReporting</w:t>
            </w:r>
            <w:r w:rsidRPr="003D7124">
              <w:rPr>
                <w:sz w:val="20"/>
                <w:szCs w:val="20"/>
                <w:lang w:val="en-US"/>
              </w:rPr>
              <w:t xml:space="preserve"> is configured as 'enabled', or if the higher layer parameter </w:t>
            </w:r>
            <w:r w:rsidRPr="003D7124">
              <w:rPr>
                <w:i/>
                <w:iCs/>
                <w:color w:val="000000"/>
                <w:sz w:val="20"/>
                <w:szCs w:val="20"/>
                <w:lang w:val="en-US"/>
              </w:rPr>
              <w:t xml:space="preserve">groupBasedBeamReporting-r17 </w:t>
            </w:r>
            <w:r w:rsidRPr="003D7124">
              <w:rPr>
                <w:color w:val="000000"/>
                <w:sz w:val="20"/>
                <w:szCs w:val="20"/>
                <w:lang w:val="en-US"/>
              </w:rPr>
              <w:t>is configured</w:t>
            </w:r>
            <w:r w:rsidRPr="003D7124">
              <w:rPr>
                <w:i/>
                <w:iCs/>
                <w:color w:val="000000"/>
                <w:sz w:val="20"/>
                <w:szCs w:val="20"/>
                <w:lang w:val="en-US"/>
              </w:rPr>
              <w:t>,</w:t>
            </w:r>
            <w:r w:rsidRPr="003D7124">
              <w:rPr>
                <w:i/>
                <w:iCs/>
                <w:color w:val="000000"/>
                <w:sz w:val="20"/>
                <w:szCs w:val="20"/>
              </w:rPr>
              <w:t xml:space="preserve"> </w:t>
            </w:r>
            <w:r w:rsidRPr="003D7124">
              <w:rPr>
                <w:color w:val="000000"/>
                <w:sz w:val="20"/>
                <w:szCs w:val="20"/>
                <w:lang w:val="en-US"/>
              </w:rPr>
              <w:t>the UE shall use differential L1-RSRP based reporting, where the largest measured value of L1-RSRP is quantized to a 7-bit value in the range [-140, -44] dBm with 1dB step size, and the differential L1-RSRP is quantized to a 4-bit value.</w:t>
            </w:r>
          </w:p>
        </w:tc>
      </w:tr>
    </w:tbl>
    <w:p w14:paraId="2E899A28" w14:textId="100A4F30" w:rsidR="0083380E" w:rsidRPr="0083380E" w:rsidRDefault="0083380E" w:rsidP="004A5F73">
      <w:pPr>
        <w:spacing w:before="120" w:after="120" w:line="300" w:lineRule="auto"/>
        <w:rPr>
          <w:rFonts w:eastAsiaTheme="minorEastAsia"/>
          <w:sz w:val="20"/>
          <w:szCs w:val="20"/>
          <w:lang w:val="en-GB"/>
        </w:rPr>
      </w:pPr>
      <w:r>
        <w:rPr>
          <w:rFonts w:eastAsiaTheme="minorEastAsia" w:hint="eastAsia"/>
          <w:sz w:val="20"/>
          <w:szCs w:val="20"/>
          <w:lang w:val="en-GB"/>
        </w:rPr>
        <w:t>R</w:t>
      </w:r>
      <w:r>
        <w:rPr>
          <w:rFonts w:eastAsiaTheme="minorEastAsia"/>
          <w:sz w:val="20"/>
          <w:szCs w:val="20"/>
          <w:lang w:val="en-GB"/>
        </w:rPr>
        <w:t xml:space="preserve">ecall the </w:t>
      </w:r>
      <w:r w:rsidRPr="0083380E">
        <w:rPr>
          <w:rFonts w:eastAsiaTheme="minorEastAsia"/>
          <w:sz w:val="20"/>
          <w:szCs w:val="20"/>
          <w:lang w:val="en-GB"/>
        </w:rPr>
        <w:t>test case design for L1-RSRP reporting</w:t>
      </w:r>
      <w:r>
        <w:rPr>
          <w:rFonts w:eastAsiaTheme="minorEastAsia"/>
          <w:sz w:val="20"/>
          <w:szCs w:val="20"/>
          <w:lang w:val="en-GB"/>
        </w:rPr>
        <w:t xml:space="preserve"> discussed in the Rel-15</w:t>
      </w:r>
      <w:r w:rsidR="00DC6426">
        <w:rPr>
          <w:rFonts w:eastAsiaTheme="minorEastAsia"/>
          <w:sz w:val="20"/>
          <w:szCs w:val="20"/>
          <w:lang w:val="en-GB"/>
        </w:rPr>
        <w:t xml:space="preserve">. </w:t>
      </w:r>
      <w:r>
        <w:rPr>
          <w:rFonts w:eastAsiaTheme="minorEastAsia"/>
          <w:sz w:val="20"/>
          <w:szCs w:val="20"/>
          <w:lang w:val="en-GB"/>
        </w:rPr>
        <w:t xml:space="preserve">First, it is agreed that </w:t>
      </w:r>
      <w:r w:rsidRPr="0083380E">
        <w:rPr>
          <w:rFonts w:eastAsiaTheme="minorEastAsia"/>
          <w:sz w:val="20"/>
          <w:szCs w:val="20"/>
          <w:lang w:val="en-GB"/>
        </w:rPr>
        <w:t xml:space="preserve">two RS resources </w:t>
      </w:r>
      <w:r w:rsidRPr="0083380E">
        <w:rPr>
          <w:rFonts w:eastAsiaTheme="minorEastAsia" w:hint="eastAsia"/>
          <w:sz w:val="20"/>
          <w:szCs w:val="20"/>
          <w:lang w:val="en-GB"/>
        </w:rPr>
        <w:t>(</w:t>
      </w:r>
      <w:r w:rsidRPr="0083380E">
        <w:rPr>
          <w:rFonts w:eastAsiaTheme="minorEastAsia"/>
          <w:sz w:val="20"/>
          <w:szCs w:val="20"/>
          <w:lang w:val="en-GB"/>
        </w:rPr>
        <w:t>SSB or CSI-RS</w:t>
      </w:r>
      <w:r w:rsidRPr="0083380E">
        <w:rPr>
          <w:rFonts w:eastAsiaTheme="minorEastAsia" w:hint="eastAsia"/>
          <w:sz w:val="20"/>
          <w:szCs w:val="20"/>
          <w:lang w:val="en-GB"/>
        </w:rPr>
        <w:t>)</w:t>
      </w:r>
      <w:r w:rsidRPr="0083380E">
        <w:rPr>
          <w:rFonts w:eastAsiaTheme="minorEastAsia"/>
          <w:sz w:val="20"/>
          <w:szCs w:val="20"/>
          <w:lang w:val="en-GB"/>
        </w:rPr>
        <w:t xml:space="preserve"> are used for L1-RSRP reporting in the test case</w:t>
      </w:r>
      <w:r w:rsidR="00EE44EC">
        <w:rPr>
          <w:rFonts w:eastAsiaTheme="minorEastAsia"/>
          <w:sz w:val="20"/>
          <w:szCs w:val="20"/>
          <w:lang w:val="en-GB"/>
        </w:rPr>
        <w:t xml:space="preserve"> </w:t>
      </w:r>
      <w:r w:rsidR="00EE44EC" w:rsidRPr="008E0E6E">
        <w:rPr>
          <w:rFonts w:eastAsiaTheme="minorEastAsia"/>
          <w:sz w:val="20"/>
          <w:szCs w:val="20"/>
          <w:lang w:val="en-GB"/>
        </w:rPr>
        <w:t>with the consideration of cell identification</w:t>
      </w:r>
      <w:r w:rsidR="00DC6426">
        <w:rPr>
          <w:rFonts w:eastAsiaTheme="minorEastAsia"/>
          <w:sz w:val="20"/>
          <w:szCs w:val="20"/>
          <w:lang w:val="en-GB"/>
        </w:rPr>
        <w:t>,</w:t>
      </w:r>
      <w:r w:rsidR="00DC6426" w:rsidRPr="00DC6426">
        <w:rPr>
          <w:rFonts w:eastAsiaTheme="minorEastAsia"/>
          <w:sz w:val="20"/>
          <w:szCs w:val="20"/>
          <w:lang w:val="en-GB"/>
        </w:rPr>
        <w:t xml:space="preserve"> </w:t>
      </w:r>
      <w:r w:rsidR="00DC6426">
        <w:rPr>
          <w:rFonts w:eastAsiaTheme="minorEastAsia"/>
          <w:sz w:val="20"/>
          <w:szCs w:val="20"/>
          <w:lang w:val="en-GB"/>
        </w:rPr>
        <w:t>NW</w:t>
      </w:r>
      <w:r w:rsidR="00DC6426" w:rsidRPr="00DC6426">
        <w:rPr>
          <w:rFonts w:eastAsiaTheme="minorEastAsia"/>
          <w:sz w:val="20"/>
          <w:szCs w:val="20"/>
          <w:lang w:val="en-GB"/>
        </w:rPr>
        <w:t xml:space="preserve"> would apply different Tx beams on different RS resources, and </w:t>
      </w:r>
      <w:r w:rsidR="00DC6426">
        <w:rPr>
          <w:rFonts w:eastAsiaTheme="minorEastAsia"/>
          <w:sz w:val="20"/>
          <w:szCs w:val="20"/>
          <w:lang w:val="en-GB"/>
        </w:rPr>
        <w:t xml:space="preserve">then the </w:t>
      </w:r>
      <w:r w:rsidR="00DC6426" w:rsidRPr="00DC6426">
        <w:rPr>
          <w:rFonts w:eastAsiaTheme="minorEastAsia"/>
          <w:sz w:val="20"/>
          <w:szCs w:val="20"/>
          <w:lang w:val="en-GB"/>
        </w:rPr>
        <w:t>UE measure</w:t>
      </w:r>
      <w:r w:rsidR="00DC6426">
        <w:rPr>
          <w:rFonts w:eastAsiaTheme="minorEastAsia"/>
          <w:sz w:val="20"/>
          <w:szCs w:val="20"/>
          <w:lang w:val="en-GB"/>
        </w:rPr>
        <w:t>s</w:t>
      </w:r>
      <w:r w:rsidR="00DC6426" w:rsidRPr="00DC6426">
        <w:rPr>
          <w:rFonts w:eastAsiaTheme="minorEastAsia"/>
          <w:sz w:val="20"/>
          <w:szCs w:val="20"/>
          <w:lang w:val="en-GB"/>
        </w:rPr>
        <w:t xml:space="preserve"> and rank</w:t>
      </w:r>
      <w:r w:rsidR="00DC6426">
        <w:rPr>
          <w:rFonts w:eastAsiaTheme="minorEastAsia"/>
          <w:sz w:val="20"/>
          <w:szCs w:val="20"/>
          <w:lang w:val="en-GB"/>
        </w:rPr>
        <w:t>s both</w:t>
      </w:r>
      <w:r w:rsidR="00DC6426" w:rsidRPr="00DC6426">
        <w:rPr>
          <w:rFonts w:eastAsiaTheme="minorEastAsia"/>
          <w:sz w:val="20"/>
          <w:szCs w:val="20"/>
          <w:lang w:val="en-GB"/>
        </w:rPr>
        <w:t xml:space="preserve"> resources so to select the best one and inform the network.</w:t>
      </w:r>
      <w:r w:rsidR="00DC6426">
        <w:rPr>
          <w:rFonts w:eastAsiaTheme="minorEastAsia"/>
          <w:sz w:val="20"/>
          <w:szCs w:val="20"/>
          <w:lang w:val="en-GB"/>
        </w:rPr>
        <w:t xml:space="preserve"> </w:t>
      </w:r>
      <w:r w:rsidR="004A5F73">
        <w:rPr>
          <w:rFonts w:eastAsiaTheme="minorEastAsia"/>
          <w:sz w:val="20"/>
          <w:szCs w:val="20"/>
          <w:lang w:val="en-GB"/>
        </w:rPr>
        <w:t>In order to verify i</w:t>
      </w:r>
      <w:r w:rsidR="004A5F73" w:rsidRPr="004A5F73">
        <w:rPr>
          <w:rFonts w:eastAsiaTheme="minorEastAsia"/>
          <w:sz w:val="20"/>
          <w:szCs w:val="20"/>
          <w:lang w:val="en-GB"/>
        </w:rPr>
        <w:t>f UE can measure L1-RSRP accurately</w:t>
      </w:r>
      <w:r w:rsidR="004A5F73">
        <w:rPr>
          <w:rFonts w:eastAsiaTheme="minorEastAsia"/>
          <w:sz w:val="20"/>
          <w:szCs w:val="20"/>
          <w:lang w:val="en-GB"/>
        </w:rPr>
        <w:t xml:space="preserve"> </w:t>
      </w:r>
      <w:r w:rsidR="004A5F73" w:rsidRPr="004A5F73">
        <w:rPr>
          <w:rFonts w:eastAsiaTheme="minorEastAsia"/>
          <w:sz w:val="20"/>
          <w:szCs w:val="20"/>
          <w:lang w:val="en-GB"/>
        </w:rPr>
        <w:t>within the measurement period</w:t>
      </w:r>
      <w:r w:rsidR="004A5F73">
        <w:rPr>
          <w:rFonts w:eastAsiaTheme="minorEastAsia"/>
          <w:sz w:val="20"/>
          <w:szCs w:val="20"/>
          <w:lang w:val="en-GB"/>
        </w:rPr>
        <w:t>, a</w:t>
      </w:r>
      <w:r w:rsidR="00DC6426">
        <w:rPr>
          <w:rFonts w:eastAsiaTheme="minorEastAsia"/>
          <w:sz w:val="20"/>
          <w:szCs w:val="20"/>
          <w:lang w:val="en-GB"/>
        </w:rPr>
        <w:t xml:space="preserve">s discussed in the current Spec. the test is </w:t>
      </w:r>
      <w:r w:rsidR="00DC6426" w:rsidRPr="00DC6426">
        <w:rPr>
          <w:rFonts w:eastAsiaTheme="minorEastAsia"/>
          <w:sz w:val="20"/>
          <w:szCs w:val="20"/>
          <w:lang w:val="en-GB"/>
        </w:rPr>
        <w:t>divided into 2 time periods T1 and T2, and during T1 only SSB#0</w:t>
      </w:r>
      <w:r w:rsidR="00DC6426">
        <w:rPr>
          <w:rFonts w:eastAsiaTheme="minorEastAsia"/>
          <w:sz w:val="20"/>
          <w:szCs w:val="20"/>
          <w:lang w:val="en-GB"/>
        </w:rPr>
        <w:t xml:space="preserve"> is transmitted, </w:t>
      </w:r>
      <w:r w:rsidR="004A5F73" w:rsidRPr="004A5F73">
        <w:rPr>
          <w:rFonts w:eastAsiaTheme="minorEastAsia"/>
          <w:sz w:val="20"/>
          <w:szCs w:val="20"/>
          <w:lang w:val="en-GB"/>
        </w:rPr>
        <w:t xml:space="preserve">the SSB_RP of SSB#1is </w:t>
      </w:r>
      <w:r w:rsidR="00507439">
        <w:rPr>
          <w:rFonts w:eastAsiaTheme="minorEastAsia"/>
          <w:sz w:val="20"/>
          <w:szCs w:val="20"/>
          <w:lang w:val="en-GB"/>
        </w:rPr>
        <w:t>–</w:t>
      </w:r>
      <w:r w:rsidR="004A5F73" w:rsidRPr="004A5F73">
        <w:rPr>
          <w:rFonts w:eastAsiaTheme="minorEastAsia"/>
          <w:sz w:val="20"/>
          <w:szCs w:val="20"/>
          <w:lang w:val="en-GB"/>
        </w:rPr>
        <w:t>Infinity</w:t>
      </w:r>
      <w:r w:rsidR="00507439">
        <w:rPr>
          <w:rFonts w:eastAsiaTheme="minorEastAsia"/>
          <w:sz w:val="20"/>
          <w:szCs w:val="20"/>
          <w:lang w:val="en-GB"/>
        </w:rPr>
        <w:t xml:space="preserve">, and </w:t>
      </w:r>
      <w:r w:rsidR="00CB68D0">
        <w:rPr>
          <w:rFonts w:eastAsiaTheme="minorEastAsia"/>
          <w:sz w:val="20"/>
          <w:szCs w:val="20"/>
          <w:lang w:val="en-GB"/>
        </w:rPr>
        <w:t>during</w:t>
      </w:r>
      <w:r w:rsidR="00507439" w:rsidRPr="00507439">
        <w:rPr>
          <w:rFonts w:eastAsiaTheme="minorEastAsia"/>
          <w:sz w:val="20"/>
          <w:szCs w:val="20"/>
          <w:lang w:val="en-GB"/>
        </w:rPr>
        <w:t xml:space="preserve"> </w:t>
      </w:r>
      <w:r w:rsidR="00507439" w:rsidRPr="00DC6426">
        <w:rPr>
          <w:rFonts w:eastAsiaTheme="minorEastAsia"/>
          <w:sz w:val="20"/>
          <w:szCs w:val="20"/>
          <w:lang w:val="en-GB"/>
        </w:rPr>
        <w:t>T2</w:t>
      </w:r>
      <w:r w:rsidR="00507439">
        <w:rPr>
          <w:rFonts w:eastAsiaTheme="minorEastAsia"/>
          <w:sz w:val="20"/>
          <w:szCs w:val="20"/>
          <w:lang w:val="en-GB"/>
        </w:rPr>
        <w:t xml:space="preserve"> </w:t>
      </w:r>
      <w:r w:rsidR="00507439" w:rsidRPr="00507439">
        <w:rPr>
          <w:rFonts w:eastAsiaTheme="minorEastAsia"/>
          <w:sz w:val="20"/>
          <w:szCs w:val="20"/>
          <w:lang w:val="en-GB"/>
        </w:rPr>
        <w:t>the RSRP on the SSB#1</w:t>
      </w:r>
      <w:r w:rsidR="00507439">
        <w:rPr>
          <w:rFonts w:eastAsiaTheme="minorEastAsia"/>
          <w:sz w:val="20"/>
          <w:szCs w:val="20"/>
          <w:lang w:val="en-GB"/>
        </w:rPr>
        <w:t xml:space="preserve"> </w:t>
      </w:r>
      <w:r w:rsidR="00507439" w:rsidRPr="00507439">
        <w:rPr>
          <w:rFonts w:eastAsiaTheme="minorEastAsia"/>
          <w:sz w:val="20"/>
          <w:szCs w:val="20"/>
          <w:lang w:val="en-GB"/>
        </w:rPr>
        <w:t>is increased to be higher than that for SSB#0, and a correct UE should report SSB#1</w:t>
      </w:r>
      <w:r w:rsidR="00507439">
        <w:rPr>
          <w:rFonts w:eastAsiaTheme="minorEastAsia"/>
          <w:sz w:val="20"/>
          <w:szCs w:val="20"/>
          <w:lang w:val="en-GB"/>
        </w:rPr>
        <w:t xml:space="preserve"> </w:t>
      </w:r>
      <w:r w:rsidR="00507439" w:rsidRPr="00507439">
        <w:rPr>
          <w:rFonts w:eastAsiaTheme="minorEastAsia"/>
          <w:sz w:val="20"/>
          <w:szCs w:val="20"/>
          <w:lang w:val="en-GB"/>
        </w:rPr>
        <w:t>as the best beam within the specified measurement period</w:t>
      </w:r>
      <w:r w:rsidR="00507439">
        <w:rPr>
          <w:rFonts w:eastAsiaTheme="minorEastAsia"/>
          <w:sz w:val="20"/>
          <w:szCs w:val="20"/>
          <w:lang w:val="en-GB"/>
        </w:rPr>
        <w:t>.</w:t>
      </w:r>
      <w:r w:rsidR="00507439" w:rsidRPr="00507439">
        <w:rPr>
          <w:rFonts w:eastAsiaTheme="minorEastAsia"/>
          <w:sz w:val="20"/>
          <w:szCs w:val="20"/>
          <w:lang w:val="en-GB"/>
        </w:rPr>
        <w:t xml:space="preserve"> </w:t>
      </w:r>
    </w:p>
    <w:p w14:paraId="211E373B" w14:textId="1F9F415F" w:rsidR="00507439" w:rsidRDefault="00507439" w:rsidP="00507439">
      <w:pPr>
        <w:pStyle w:val="4"/>
      </w:pPr>
      <w:r>
        <w:rPr>
          <w:rFonts w:hint="eastAsia"/>
        </w:rPr>
        <w:t>2</w:t>
      </w:r>
      <w:r>
        <w:t>.2.</w:t>
      </w:r>
      <w:r w:rsidR="00793453">
        <w:t>2</w:t>
      </w:r>
      <w:r>
        <w:t xml:space="preserve"> </w:t>
      </w:r>
      <w:r w:rsidR="00C41A5A">
        <w:t xml:space="preserve">New </w:t>
      </w:r>
      <w:r>
        <w:t>test method</w:t>
      </w:r>
      <w:r w:rsidR="00C41A5A">
        <w:t xml:space="preserve"> design</w:t>
      </w:r>
      <w:r w:rsidR="00CF01F6">
        <w:t xml:space="preserve"> and discussion</w:t>
      </w:r>
    </w:p>
    <w:p w14:paraId="57DACC3F" w14:textId="5CE297A8" w:rsidR="000B3AF0" w:rsidRPr="000B3AF0" w:rsidRDefault="000B3AF0" w:rsidP="000B3AF0">
      <w:pPr>
        <w:pStyle w:val="5"/>
        <w:rPr>
          <w:lang w:eastAsia="zh-CN"/>
        </w:rPr>
      </w:pPr>
      <w:r>
        <w:t>2.2.</w:t>
      </w:r>
      <w:r w:rsidR="00793453">
        <w:t>2</w:t>
      </w:r>
      <w:r>
        <w:t>.1 I</w:t>
      </w:r>
      <w:r w:rsidRPr="006E64D1">
        <w:t>nterfering probe</w:t>
      </w:r>
      <w:r>
        <w:t xml:space="preserve"> assumption</w:t>
      </w:r>
    </w:p>
    <w:p w14:paraId="16249714" w14:textId="2E1BC9D7" w:rsidR="006861D8" w:rsidRPr="006E64D1" w:rsidRDefault="00F735A4" w:rsidP="006E64D1">
      <w:pPr>
        <w:spacing w:before="120" w:after="120" w:line="300" w:lineRule="auto"/>
        <w:rPr>
          <w:rFonts w:eastAsiaTheme="minorEastAsia"/>
          <w:sz w:val="20"/>
          <w:szCs w:val="20"/>
          <w:lang w:val="en-GB"/>
        </w:rPr>
      </w:pPr>
      <w:r w:rsidRPr="006E64D1">
        <w:rPr>
          <w:rFonts w:eastAsiaTheme="minorEastAsia"/>
          <w:sz w:val="20"/>
          <w:szCs w:val="20"/>
          <w:lang w:val="en-GB"/>
        </w:rPr>
        <w:t>The assumption we considered here is the assumption of interference impact from the other probe</w:t>
      </w:r>
      <w:r w:rsidR="006E64D1" w:rsidRPr="006E64D1">
        <w:rPr>
          <w:rFonts w:eastAsiaTheme="minorEastAsia"/>
          <w:sz w:val="20"/>
          <w:szCs w:val="20"/>
          <w:lang w:val="en-GB"/>
        </w:rPr>
        <w:t xml:space="preserve">. </w:t>
      </w:r>
      <w:r w:rsidR="006861D8" w:rsidRPr="006E64D1">
        <w:rPr>
          <w:rFonts w:eastAsiaTheme="minorEastAsia"/>
          <w:sz w:val="20"/>
          <w:szCs w:val="20"/>
        </w:rPr>
        <w:t xml:space="preserve">According to the RF analysis, we can assume that the interference </w:t>
      </w:r>
      <w:r w:rsidR="00D85C2D" w:rsidRPr="006E64D1">
        <w:rPr>
          <w:rFonts w:eastAsiaTheme="minorEastAsia"/>
          <w:sz w:val="20"/>
          <w:szCs w:val="20"/>
        </w:rPr>
        <w:t>impact</w:t>
      </w:r>
      <w:r w:rsidR="006861D8" w:rsidRPr="006E64D1">
        <w:rPr>
          <w:rFonts w:eastAsiaTheme="minorEastAsia"/>
          <w:sz w:val="20"/>
          <w:szCs w:val="20"/>
        </w:rPr>
        <w:t xml:space="preserve"> from probe #2 can be </w:t>
      </w:r>
      <w:r w:rsidR="00864202" w:rsidRPr="006E64D1">
        <w:rPr>
          <w:rFonts w:eastAsiaTheme="minorEastAsia"/>
          <w:sz w:val="20"/>
          <w:szCs w:val="20"/>
        </w:rPr>
        <w:t xml:space="preserve">neglected when </w:t>
      </w:r>
      <w:r w:rsidR="006861D8" w:rsidRPr="006E64D1">
        <w:rPr>
          <w:rFonts w:eastAsiaTheme="minorEastAsia"/>
          <w:sz w:val="20"/>
          <w:szCs w:val="20"/>
        </w:rPr>
        <w:t>the wanted signal SSB from probe #1</w:t>
      </w:r>
      <w:r w:rsidR="00D85C2D" w:rsidRPr="006E64D1">
        <w:rPr>
          <w:rFonts w:eastAsiaTheme="minorEastAsia"/>
          <w:sz w:val="20"/>
          <w:szCs w:val="20"/>
        </w:rPr>
        <w:t xml:space="preserve"> is received at Rx beam peak direction </w:t>
      </w:r>
      <w:r w:rsidR="00864202" w:rsidRPr="006E64D1">
        <w:rPr>
          <w:rFonts w:eastAsiaTheme="minorEastAsia"/>
          <w:sz w:val="20"/>
          <w:szCs w:val="20"/>
        </w:rPr>
        <w:t>associated with</w:t>
      </w:r>
      <w:r w:rsidR="00D85C2D" w:rsidRPr="006E64D1">
        <w:rPr>
          <w:rFonts w:eastAsiaTheme="minorEastAsia"/>
          <w:sz w:val="20"/>
          <w:szCs w:val="20"/>
        </w:rPr>
        <w:t xml:space="preserve"> panel #1</w:t>
      </w:r>
      <w:r w:rsidR="00864202" w:rsidRPr="006E64D1">
        <w:rPr>
          <w:rFonts w:eastAsiaTheme="minorEastAsia"/>
          <w:sz w:val="20"/>
          <w:szCs w:val="20"/>
        </w:rPr>
        <w:t>.</w:t>
      </w:r>
      <w:r w:rsidR="0060673E" w:rsidRPr="006E64D1">
        <w:rPr>
          <w:rFonts w:eastAsiaTheme="minorEastAsia"/>
          <w:sz w:val="20"/>
          <w:szCs w:val="20"/>
        </w:rPr>
        <w:t xml:space="preserve"> </w:t>
      </w:r>
      <w:r w:rsidR="008B183B">
        <w:rPr>
          <w:rFonts w:eastAsiaTheme="minorEastAsia"/>
          <w:sz w:val="20"/>
          <w:szCs w:val="20"/>
        </w:rPr>
        <w:t xml:space="preserve">Besides, as a possible case, based on the RF requirements, we can assume the offsets as </w:t>
      </w:r>
      <m:oMath>
        <m:sSup>
          <m:sSupPr>
            <m:ctrlPr>
              <w:rPr>
                <w:rFonts w:ascii="Cambria Math" w:eastAsiaTheme="minorEastAsia" w:hAnsi="Cambria Math"/>
                <w:sz w:val="20"/>
                <w:szCs w:val="20"/>
              </w:rPr>
            </m:ctrlPr>
          </m:sSupPr>
          <m:e>
            <m:r>
              <w:rPr>
                <w:rFonts w:ascii="Cambria Math" w:eastAsiaTheme="minorEastAsia" w:hAnsi="Cambria Math"/>
                <w:sz w:val="20"/>
                <w:szCs w:val="20"/>
              </w:rPr>
              <m:t>150</m:t>
            </m:r>
          </m:e>
          <m:sup>
            <m:r>
              <w:rPr>
                <w:rFonts w:ascii="Cambria Math" w:eastAsiaTheme="minorEastAsia" w:hAnsi="Cambria Math"/>
                <w:sz w:val="20"/>
                <w:szCs w:val="20"/>
              </w:rPr>
              <m:t>o</m:t>
            </m:r>
          </m:sup>
        </m:sSup>
      </m:oMath>
      <w:r w:rsidR="008B183B">
        <w:rPr>
          <w:rFonts w:eastAsiaTheme="minorEastAsia" w:hint="eastAsia"/>
          <w:sz w:val="20"/>
          <w:szCs w:val="20"/>
        </w:rPr>
        <w:t>,</w:t>
      </w:r>
      <w:r w:rsidR="008B183B">
        <w:rPr>
          <w:rFonts w:eastAsiaTheme="minorEastAsia"/>
          <w:sz w:val="20"/>
          <w:szCs w:val="20"/>
        </w:rPr>
        <w:t xml:space="preserve"> in such case, the interference from probe 2 can be ignored.</w:t>
      </w:r>
    </w:p>
    <w:p w14:paraId="520C23C0" w14:textId="12089D9A" w:rsidR="0060673E" w:rsidRDefault="00B97837" w:rsidP="006E64D1">
      <w:pPr>
        <w:spacing w:line="300" w:lineRule="auto"/>
        <w:rPr>
          <w:rFonts w:eastAsia="MS Mincho"/>
          <w:b/>
          <w:sz w:val="20"/>
          <w:szCs w:val="20"/>
          <w:lang w:val="en-GB" w:eastAsia="en-US"/>
        </w:rPr>
      </w:pPr>
      <w:r w:rsidRPr="00EA1EC8">
        <w:rPr>
          <w:rFonts w:eastAsia="MS Mincho" w:hint="eastAsia"/>
          <w:b/>
          <w:sz w:val="20"/>
          <w:szCs w:val="20"/>
          <w:lang w:val="en-GB" w:eastAsia="en-US"/>
        </w:rPr>
        <w:lastRenderedPageBreak/>
        <w:t>P</w:t>
      </w:r>
      <w:r w:rsidRPr="00EA1EC8">
        <w:rPr>
          <w:rFonts w:eastAsia="MS Mincho"/>
          <w:b/>
          <w:sz w:val="20"/>
          <w:szCs w:val="20"/>
          <w:lang w:val="en-GB" w:eastAsia="en-US"/>
        </w:rPr>
        <w:t xml:space="preserve">roposal </w:t>
      </w:r>
      <w:r w:rsidR="006A29C7">
        <w:rPr>
          <w:rFonts w:eastAsia="MS Mincho"/>
          <w:b/>
          <w:sz w:val="20"/>
          <w:szCs w:val="20"/>
          <w:lang w:val="en-GB" w:eastAsia="en-US"/>
        </w:rPr>
        <w:t>4</w:t>
      </w:r>
      <w:r w:rsidRPr="00EA1EC8">
        <w:rPr>
          <w:rFonts w:eastAsia="MS Mincho"/>
          <w:b/>
          <w:sz w:val="20"/>
          <w:szCs w:val="20"/>
          <w:lang w:val="en-GB" w:eastAsia="en-US"/>
        </w:rPr>
        <w:t xml:space="preserve">: </w:t>
      </w:r>
      <w:r>
        <w:rPr>
          <w:rFonts w:eastAsia="MS Mincho"/>
          <w:b/>
          <w:sz w:val="20"/>
          <w:szCs w:val="20"/>
          <w:lang w:val="en-GB" w:eastAsia="en-US"/>
        </w:rPr>
        <w:t>I</w:t>
      </w:r>
      <w:r w:rsidRPr="00B97837">
        <w:rPr>
          <w:rFonts w:eastAsia="MS Mincho" w:hint="eastAsia"/>
          <w:b/>
          <w:sz w:val="20"/>
          <w:szCs w:val="20"/>
          <w:lang w:val="en-GB" w:eastAsia="en-US"/>
        </w:rPr>
        <w:t>n</w:t>
      </w:r>
      <w:r w:rsidRPr="00B97837">
        <w:rPr>
          <w:rFonts w:eastAsia="MS Mincho"/>
          <w:b/>
          <w:sz w:val="20"/>
          <w:szCs w:val="20"/>
          <w:lang w:val="en-GB" w:eastAsia="en-US"/>
        </w:rPr>
        <w:t xml:space="preserve"> Rel-18 FR2 HST multi-Rx simultaneous reception scenario, </w:t>
      </w:r>
      <w:r>
        <w:rPr>
          <w:rFonts w:eastAsiaTheme="minorEastAsia"/>
          <w:b/>
          <w:sz w:val="20"/>
          <w:szCs w:val="20"/>
          <w:lang w:val="en-GB"/>
        </w:rPr>
        <w:t>RAN4 to c</w:t>
      </w:r>
      <w:r w:rsidRPr="00B97837">
        <w:rPr>
          <w:rFonts w:eastAsia="MS Mincho"/>
          <w:b/>
          <w:sz w:val="20"/>
          <w:szCs w:val="20"/>
          <w:lang w:val="en-GB" w:eastAsia="en-US"/>
        </w:rPr>
        <w:t xml:space="preserve">onsider the ideal rejection </w:t>
      </w:r>
      <w:r w:rsidRPr="006E64D1">
        <w:rPr>
          <w:rFonts w:eastAsia="MS Mincho"/>
          <w:b/>
          <w:sz w:val="20"/>
          <w:szCs w:val="20"/>
          <w:lang w:val="en-GB" w:eastAsia="en-US"/>
        </w:rPr>
        <w:t>from the direction of interfering probe when the wanted single is transmitted from the desired probe</w:t>
      </w:r>
    </w:p>
    <w:p w14:paraId="1962CFF5" w14:textId="7EA4A9E7" w:rsidR="000B3AF0" w:rsidRPr="00A8405D" w:rsidRDefault="000B3AF0" w:rsidP="00A8405D">
      <w:pPr>
        <w:pStyle w:val="5"/>
      </w:pPr>
      <w:r w:rsidRPr="00A8405D">
        <w:rPr>
          <w:rFonts w:hint="eastAsia"/>
        </w:rPr>
        <w:t>2</w:t>
      </w:r>
      <w:r w:rsidRPr="00A8405D">
        <w:t>.2.</w:t>
      </w:r>
      <w:r w:rsidR="00793453">
        <w:t>2</w:t>
      </w:r>
      <w:r w:rsidRPr="00A8405D">
        <w:t xml:space="preserve">.2 NoC level </w:t>
      </w:r>
      <w:r w:rsidR="00A8405D" w:rsidRPr="00A8405D">
        <w:t>discussion</w:t>
      </w:r>
    </w:p>
    <w:p w14:paraId="27BEB495" w14:textId="52FBA29C" w:rsidR="000B3AF0" w:rsidRDefault="000B3AF0" w:rsidP="00C56E44">
      <w:pPr>
        <w:spacing w:line="300" w:lineRule="auto"/>
        <w:rPr>
          <w:sz w:val="20"/>
          <w:szCs w:val="20"/>
          <w:lang w:val="sv-SE"/>
        </w:rPr>
      </w:pPr>
      <w:r w:rsidRPr="00CF01F6">
        <w:rPr>
          <w:rFonts w:hint="eastAsia"/>
          <w:sz w:val="20"/>
          <w:szCs w:val="20"/>
          <w:lang w:val="sv-SE"/>
        </w:rPr>
        <w:t>A</w:t>
      </w:r>
      <w:r w:rsidRPr="00CF01F6">
        <w:rPr>
          <w:sz w:val="20"/>
          <w:szCs w:val="20"/>
          <w:lang w:val="sv-SE"/>
        </w:rPr>
        <w:t xml:space="preserve">ctually, there is a point </w:t>
      </w:r>
      <w:r w:rsidR="00A8405D">
        <w:rPr>
          <w:sz w:val="20"/>
          <w:szCs w:val="20"/>
          <w:lang w:val="sv-SE"/>
        </w:rPr>
        <w:t xml:space="preserve">need </w:t>
      </w:r>
      <w:r w:rsidRPr="00CF01F6">
        <w:rPr>
          <w:sz w:val="20"/>
          <w:szCs w:val="20"/>
          <w:lang w:val="sv-SE"/>
        </w:rPr>
        <w:t>to be discussed here</w:t>
      </w:r>
      <w:r>
        <w:rPr>
          <w:sz w:val="20"/>
          <w:szCs w:val="20"/>
          <w:lang w:val="sv-SE"/>
        </w:rPr>
        <w:t xml:space="preserve"> on the NoC level, in the previous release, we have the following agreement</w:t>
      </w:r>
    </w:p>
    <w:tbl>
      <w:tblPr>
        <w:tblStyle w:val="affa"/>
        <w:tblW w:w="0" w:type="auto"/>
        <w:tblLook w:val="04A0" w:firstRow="1" w:lastRow="0" w:firstColumn="1" w:lastColumn="0" w:noHBand="0" w:noVBand="1"/>
      </w:tblPr>
      <w:tblGrid>
        <w:gridCol w:w="9617"/>
      </w:tblGrid>
      <w:tr w:rsidR="000B3AF0" w14:paraId="7468553B" w14:textId="77777777" w:rsidTr="00CC1E2C">
        <w:tc>
          <w:tcPr>
            <w:tcW w:w="9617" w:type="dxa"/>
          </w:tcPr>
          <w:p w14:paraId="5A228754" w14:textId="77777777" w:rsidR="000B3AF0" w:rsidRPr="00D13857" w:rsidRDefault="000B3AF0" w:rsidP="00C56E44">
            <w:pPr>
              <w:spacing w:line="300" w:lineRule="auto"/>
              <w:rPr>
                <w:b/>
                <w:sz w:val="20"/>
                <w:szCs w:val="20"/>
              </w:rPr>
            </w:pPr>
            <w:r w:rsidRPr="00D13857">
              <w:rPr>
                <w:b/>
                <w:sz w:val="20"/>
                <w:szCs w:val="20"/>
              </w:rPr>
              <w:t>R4-1816450 NR test methods AH meeting mintues</w:t>
            </w:r>
          </w:p>
          <w:p w14:paraId="79AE9221" w14:textId="77777777" w:rsidR="000B3AF0" w:rsidRDefault="000B3AF0" w:rsidP="00C56E44">
            <w:pPr>
              <w:spacing w:line="300" w:lineRule="auto"/>
              <w:rPr>
                <w:sz w:val="20"/>
                <w:szCs w:val="20"/>
              </w:rPr>
            </w:pPr>
            <w:r w:rsidRPr="00D13857">
              <w:rPr>
                <w:sz w:val="20"/>
                <w:szCs w:val="20"/>
              </w:rPr>
              <w:t>SNR generation criteria for Mode #1 (TE emulates target SNR conditions) and Scenario #1/2</w:t>
            </w:r>
          </w:p>
          <w:p w14:paraId="3928FC6B" w14:textId="77777777" w:rsidR="000B3AF0" w:rsidRPr="00D13857" w:rsidRDefault="000B3AF0" w:rsidP="00C56E44">
            <w:pPr>
              <w:pStyle w:val="a7"/>
              <w:numPr>
                <w:ilvl w:val="0"/>
                <w:numId w:val="11"/>
              </w:numPr>
              <w:tabs>
                <w:tab w:val="left" w:pos="709"/>
              </w:tabs>
              <w:spacing w:line="300" w:lineRule="auto"/>
              <w:ind w:firstLineChars="0"/>
              <w:rPr>
                <w:lang w:val="sv-SE" w:eastAsia="sv-SE"/>
              </w:rPr>
            </w:pPr>
            <w:r w:rsidRPr="00D13857">
              <w:rPr>
                <w:highlight w:val="green"/>
                <w:lang w:val="sv-SE" w:eastAsia="sv-SE"/>
              </w:rPr>
              <w:t>Agreement: For Mode #1 (TE emulates target SNR conditions) and Scenario #1/2 Noc level is selected such that SNR</w:t>
            </w:r>
            <w:r w:rsidRPr="00D13857">
              <w:rPr>
                <w:highlight w:val="green"/>
                <w:vertAlign w:val="subscript"/>
                <w:lang w:val="sv-SE" w:eastAsia="sv-SE"/>
              </w:rPr>
              <w:t>RP</w:t>
            </w:r>
            <w:r w:rsidRPr="00D13857">
              <w:rPr>
                <w:highlight w:val="green"/>
                <w:lang w:val="sv-SE" w:eastAsia="sv-SE"/>
              </w:rPr>
              <w:t xml:space="preserve"> - SNR</w:t>
            </w:r>
            <w:r w:rsidRPr="00D13857">
              <w:rPr>
                <w:highlight w:val="green"/>
                <w:vertAlign w:val="subscript"/>
                <w:lang w:val="sv-SE" w:eastAsia="sv-SE"/>
              </w:rPr>
              <w:t>BB</w:t>
            </w:r>
            <w:r w:rsidRPr="00D13857">
              <w:rPr>
                <w:highlight w:val="green"/>
                <w:lang w:val="sv-SE" w:eastAsia="sv-SE"/>
              </w:rPr>
              <w:t xml:space="preserve"> ≤ 1 dB</w:t>
            </w:r>
          </w:p>
        </w:tc>
      </w:tr>
    </w:tbl>
    <w:p w14:paraId="2872488D" w14:textId="33072129" w:rsidR="005222F2" w:rsidRDefault="00C56E44" w:rsidP="00C56E44">
      <w:pPr>
        <w:spacing w:line="300" w:lineRule="auto"/>
        <w:rPr>
          <w:sz w:val="20"/>
          <w:szCs w:val="20"/>
          <w:lang w:val="sv-SE"/>
        </w:rPr>
      </w:pPr>
      <w:r>
        <w:rPr>
          <w:sz w:val="20"/>
          <w:szCs w:val="20"/>
          <w:lang w:val="sv-SE"/>
        </w:rPr>
        <w:t xml:space="preserve">Such </w:t>
      </w:r>
      <w:r w:rsidR="000B3AF0">
        <w:rPr>
          <w:sz w:val="20"/>
          <w:szCs w:val="20"/>
          <w:lang w:val="sv-SE"/>
        </w:rPr>
        <w:t>agreement means</w:t>
      </w:r>
      <w:r>
        <w:rPr>
          <w:sz w:val="20"/>
          <w:szCs w:val="20"/>
          <w:lang w:val="sv-SE"/>
        </w:rPr>
        <w:t xml:space="preserve"> </w:t>
      </w:r>
      <w:r w:rsidR="00FC5035">
        <w:rPr>
          <w:sz w:val="20"/>
          <w:szCs w:val="20"/>
          <w:lang w:val="sv-SE"/>
        </w:rPr>
        <w:t xml:space="preserve">that </w:t>
      </w:r>
      <w:r w:rsidR="00A8405D">
        <w:rPr>
          <w:sz w:val="20"/>
          <w:szCs w:val="20"/>
          <w:lang w:val="sv-SE"/>
        </w:rPr>
        <w:t xml:space="preserve">we need to derive the </w:t>
      </w:r>
      <w:r w:rsidR="00A8405D" w:rsidRPr="00A8405D">
        <w:rPr>
          <w:sz w:val="20"/>
          <w:szCs w:val="20"/>
          <w:lang w:val="sv-SE"/>
        </w:rPr>
        <w:t xml:space="preserve">Noc and signal level (i.e. control SNR) to make sure the </w:t>
      </w:r>
      <w:r w:rsidR="00A8405D" w:rsidRPr="00A8405D">
        <w:rPr>
          <w:rFonts w:hint="eastAsia"/>
          <w:sz w:val="20"/>
          <w:szCs w:val="20"/>
          <w:lang w:val="sv-SE"/>
        </w:rPr>
        <w:t>S</w:t>
      </w:r>
      <w:r w:rsidR="00A8405D" w:rsidRPr="00A8405D">
        <w:rPr>
          <w:sz w:val="20"/>
          <w:szCs w:val="20"/>
          <w:lang w:val="sv-SE"/>
        </w:rPr>
        <w:t>NR error at baseband can be controlled with a relatively small error</w:t>
      </w:r>
      <w:r w:rsidR="00A8405D">
        <w:rPr>
          <w:sz w:val="20"/>
          <w:szCs w:val="20"/>
          <w:lang w:val="sv-SE"/>
        </w:rPr>
        <w:t xml:space="preserve">. And if we </w:t>
      </w:r>
      <w:r w:rsidR="00A8405D" w:rsidRPr="00A8405D">
        <w:rPr>
          <w:sz w:val="20"/>
          <w:szCs w:val="20"/>
          <w:lang w:val="sv-SE"/>
        </w:rPr>
        <w:t>fix the identical noise level for two active probes, we need to control the desired signal level to reach target SNR or SINR at reference point</w:t>
      </w:r>
      <w:r w:rsidR="00A8405D">
        <w:rPr>
          <w:sz w:val="20"/>
          <w:szCs w:val="20"/>
          <w:lang w:val="sv-SE"/>
        </w:rPr>
        <w:t>. However, t</w:t>
      </w:r>
      <w:r w:rsidR="00A8405D" w:rsidRPr="00A8405D">
        <w:rPr>
          <w:sz w:val="20"/>
          <w:szCs w:val="20"/>
          <w:lang w:val="sv-SE"/>
        </w:rPr>
        <w:t>he accuracy as is the case with a single transmission point</w:t>
      </w:r>
      <w:r w:rsidR="00633D96">
        <w:rPr>
          <w:sz w:val="20"/>
          <w:szCs w:val="20"/>
          <w:lang w:val="sv-SE"/>
        </w:rPr>
        <w:t xml:space="preserve">. </w:t>
      </w:r>
      <w:r w:rsidR="00B479F8">
        <w:rPr>
          <w:sz w:val="20"/>
          <w:szCs w:val="20"/>
          <w:lang w:val="sv-SE"/>
        </w:rPr>
        <w:t xml:space="preserve">In multi-Rx reception scenario, two transmission points </w:t>
      </w:r>
      <w:r w:rsidR="00D406C7">
        <w:rPr>
          <w:sz w:val="20"/>
          <w:szCs w:val="20"/>
          <w:lang w:val="sv-SE"/>
        </w:rPr>
        <w:t>would</w:t>
      </w:r>
      <w:r w:rsidR="00B479F8">
        <w:rPr>
          <w:sz w:val="20"/>
          <w:szCs w:val="20"/>
          <w:lang w:val="sv-SE"/>
        </w:rPr>
        <w:t xml:space="preserve"> be considered, and the antenna gain corresponding to different panels </w:t>
      </w:r>
      <w:r w:rsidR="00B479F8">
        <w:rPr>
          <w:rFonts w:hint="eastAsia"/>
          <w:sz w:val="20"/>
          <w:szCs w:val="20"/>
          <w:lang w:val="sv-SE"/>
        </w:rPr>
        <w:t>might</w:t>
      </w:r>
      <w:r w:rsidR="00B479F8">
        <w:rPr>
          <w:sz w:val="20"/>
          <w:szCs w:val="20"/>
          <w:lang w:val="sv-SE"/>
        </w:rPr>
        <w:t xml:space="preserve"> be different. From this, </w:t>
      </w:r>
      <w:r w:rsidR="007B0743">
        <w:rPr>
          <w:sz w:val="20"/>
          <w:szCs w:val="20"/>
          <w:lang w:val="sv-SE"/>
        </w:rPr>
        <w:t xml:space="preserve">whether to/how to combine the SNR </w:t>
      </w:r>
      <w:r w:rsidR="007B0743" w:rsidRPr="007B0743">
        <w:rPr>
          <w:sz w:val="20"/>
          <w:szCs w:val="20"/>
          <w:lang w:val="sv-SE"/>
        </w:rPr>
        <w:t>at each reference point corresponding to two Rx chains</w:t>
      </w:r>
      <w:r w:rsidR="007B0743">
        <w:rPr>
          <w:sz w:val="20"/>
          <w:szCs w:val="20"/>
          <w:lang w:val="sv-SE"/>
        </w:rPr>
        <w:t xml:space="preserve"> </w:t>
      </w:r>
      <w:r w:rsidR="00453EBA">
        <w:rPr>
          <w:sz w:val="20"/>
          <w:szCs w:val="20"/>
          <w:lang w:val="sv-SE"/>
        </w:rPr>
        <w:t xml:space="preserve">to treat as the </w:t>
      </w:r>
      <w:r w:rsidR="00453EBA" w:rsidRPr="00453EBA">
        <w:rPr>
          <w:sz w:val="20"/>
          <w:szCs w:val="20"/>
          <w:lang w:val="sv-SE"/>
        </w:rPr>
        <w:t>SNR</w:t>
      </w:r>
      <w:r w:rsidR="00453EBA" w:rsidRPr="00453EBA">
        <w:rPr>
          <w:sz w:val="20"/>
          <w:szCs w:val="20"/>
          <w:vertAlign w:val="subscript"/>
          <w:lang w:val="sv-SE"/>
        </w:rPr>
        <w:t>RP</w:t>
      </w:r>
      <w:r w:rsidR="00453EBA" w:rsidRPr="00453EBA">
        <w:rPr>
          <w:sz w:val="20"/>
          <w:szCs w:val="20"/>
          <w:lang w:val="sv-SE"/>
        </w:rPr>
        <w:t xml:space="preserve"> </w:t>
      </w:r>
      <w:r w:rsidR="007B0743">
        <w:rPr>
          <w:sz w:val="20"/>
          <w:szCs w:val="20"/>
          <w:lang w:val="sv-SE"/>
        </w:rPr>
        <w:t xml:space="preserve">and how to introduce </w:t>
      </w:r>
      <w:r w:rsidR="00B479F8">
        <w:rPr>
          <w:sz w:val="20"/>
          <w:szCs w:val="20"/>
          <w:lang w:val="sv-SE"/>
        </w:rPr>
        <w:t xml:space="preserve">a margin related to the </w:t>
      </w:r>
      <w:r w:rsidR="00F17AB0">
        <w:rPr>
          <w:sz w:val="20"/>
          <w:szCs w:val="20"/>
          <w:lang w:val="sv-SE"/>
        </w:rPr>
        <w:t xml:space="preserve">gain </w:t>
      </w:r>
      <w:r w:rsidR="00B479F8">
        <w:rPr>
          <w:sz w:val="20"/>
          <w:szCs w:val="20"/>
          <w:lang w:val="sv-SE"/>
        </w:rPr>
        <w:t xml:space="preserve">difference </w:t>
      </w:r>
      <w:r w:rsidR="00F17AB0">
        <w:rPr>
          <w:sz w:val="20"/>
          <w:szCs w:val="20"/>
          <w:lang w:val="sv-SE"/>
        </w:rPr>
        <w:t>between different Rx beams/panels</w:t>
      </w:r>
      <w:r w:rsidR="007B0743">
        <w:rPr>
          <w:sz w:val="20"/>
          <w:szCs w:val="20"/>
          <w:lang w:val="sv-SE"/>
        </w:rPr>
        <w:t xml:space="preserve"> should be analyzed</w:t>
      </w:r>
      <w:r w:rsidR="00196D73">
        <w:rPr>
          <w:sz w:val="20"/>
          <w:szCs w:val="20"/>
          <w:lang w:val="sv-SE"/>
        </w:rPr>
        <w:t xml:space="preserve">. </w:t>
      </w:r>
      <w:r w:rsidR="005222F2">
        <w:rPr>
          <w:sz w:val="20"/>
          <w:szCs w:val="20"/>
          <w:lang w:val="sv-SE"/>
        </w:rPr>
        <w:t xml:space="preserve">However, considering HST is a special scenario, the two Rx chaines can be considered as totally separate with individual BB module. </w:t>
      </w:r>
      <w:r w:rsidR="005222F2">
        <w:rPr>
          <w:rFonts w:hint="eastAsia"/>
          <w:sz w:val="20"/>
          <w:szCs w:val="20"/>
          <w:lang w:val="sv-SE"/>
        </w:rPr>
        <w:t>I</w:t>
      </w:r>
      <w:r w:rsidR="005222F2">
        <w:rPr>
          <w:sz w:val="20"/>
          <w:szCs w:val="20"/>
          <w:lang w:val="sv-SE"/>
        </w:rPr>
        <w:t xml:space="preserve">n this sense, we think for each Rx chain/beam, the existing SNR generation criteria shall be ensured. </w:t>
      </w:r>
    </w:p>
    <w:p w14:paraId="007D4C19" w14:textId="017EE602" w:rsidR="00C56E44" w:rsidRPr="00C56E44" w:rsidRDefault="00C56E44" w:rsidP="005222F2">
      <w:pPr>
        <w:spacing w:line="300" w:lineRule="auto"/>
        <w:rPr>
          <w:b/>
        </w:rPr>
      </w:pPr>
      <w:r w:rsidRPr="00EA1EC8">
        <w:rPr>
          <w:rFonts w:eastAsia="MS Mincho" w:hint="eastAsia"/>
          <w:b/>
          <w:sz w:val="20"/>
          <w:szCs w:val="20"/>
          <w:lang w:val="en-GB" w:eastAsia="en-US"/>
        </w:rPr>
        <w:t>P</w:t>
      </w:r>
      <w:r w:rsidRPr="00EA1EC8">
        <w:rPr>
          <w:rFonts w:eastAsia="MS Mincho"/>
          <w:b/>
          <w:sz w:val="20"/>
          <w:szCs w:val="20"/>
          <w:lang w:val="en-GB" w:eastAsia="en-US"/>
        </w:rPr>
        <w:t xml:space="preserve">roposal </w:t>
      </w:r>
      <w:r w:rsidR="006A29C7">
        <w:rPr>
          <w:rFonts w:eastAsia="MS Mincho"/>
          <w:b/>
          <w:sz w:val="20"/>
          <w:szCs w:val="20"/>
          <w:lang w:val="en-GB" w:eastAsia="en-US"/>
        </w:rPr>
        <w:t>5</w:t>
      </w:r>
      <w:r w:rsidRPr="00EA1EC8">
        <w:rPr>
          <w:rFonts w:eastAsia="MS Mincho"/>
          <w:b/>
          <w:sz w:val="20"/>
          <w:szCs w:val="20"/>
          <w:lang w:val="en-GB" w:eastAsia="en-US"/>
        </w:rPr>
        <w:t>:</w:t>
      </w:r>
      <w:r w:rsidRPr="00C56E44">
        <w:rPr>
          <w:rFonts w:eastAsia="MS Mincho"/>
          <w:b/>
          <w:sz w:val="20"/>
          <w:szCs w:val="20"/>
          <w:lang w:val="en-GB" w:eastAsia="en-US"/>
        </w:rPr>
        <w:t xml:space="preserve"> For the </w:t>
      </w:r>
      <w:r w:rsidR="00453EBA" w:rsidRPr="00453EBA">
        <w:rPr>
          <w:rFonts w:eastAsia="MS Mincho"/>
          <w:b/>
          <w:sz w:val="20"/>
          <w:szCs w:val="20"/>
          <w:lang w:val="en-GB" w:eastAsia="en-US"/>
        </w:rPr>
        <w:t>test method</w:t>
      </w:r>
      <w:r w:rsidRPr="00453EBA">
        <w:rPr>
          <w:rFonts w:eastAsia="MS Mincho"/>
          <w:b/>
          <w:sz w:val="20"/>
          <w:szCs w:val="20"/>
          <w:lang w:val="en-GB" w:eastAsia="en-US"/>
        </w:rPr>
        <w:t xml:space="preserve"> </w:t>
      </w:r>
      <w:r w:rsidRPr="00C56E44">
        <w:rPr>
          <w:rFonts w:eastAsia="MS Mincho"/>
          <w:b/>
          <w:sz w:val="20"/>
          <w:szCs w:val="20"/>
          <w:lang w:val="en-GB" w:eastAsia="en-US"/>
        </w:rPr>
        <w:t>on NoC level in Rel-18 FR2 HST multi-Rx simultaneous reception scenario</w:t>
      </w:r>
      <w:r w:rsidR="005222F2">
        <w:rPr>
          <w:rFonts w:eastAsia="MS Mincho"/>
          <w:b/>
          <w:sz w:val="20"/>
          <w:szCs w:val="20"/>
          <w:lang w:val="en-GB" w:eastAsia="en-US"/>
        </w:rPr>
        <w:t xml:space="preserve">, the existing SNR generation criteria for Mode# 1, i.e., </w:t>
      </w:r>
      <w:r w:rsidR="005222F2" w:rsidRPr="005222F2">
        <w:rPr>
          <w:rFonts w:eastAsia="MS Mincho" w:hint="eastAsia"/>
          <w:b/>
          <w:sz w:val="20"/>
          <w:szCs w:val="20"/>
          <w:lang w:val="en-GB" w:eastAsia="en-US"/>
        </w:rPr>
        <w:t>SNR</w:t>
      </w:r>
      <w:r w:rsidR="005222F2" w:rsidRPr="005222F2">
        <w:rPr>
          <w:rFonts w:eastAsia="MS Mincho" w:hint="eastAsia"/>
          <w:b/>
          <w:sz w:val="20"/>
          <w:szCs w:val="20"/>
          <w:vertAlign w:val="subscript"/>
          <w:lang w:val="en-GB" w:eastAsia="en-US"/>
        </w:rPr>
        <w:t>RP</w:t>
      </w:r>
      <w:r w:rsidR="005222F2" w:rsidRPr="005222F2">
        <w:rPr>
          <w:rFonts w:eastAsia="MS Mincho" w:hint="eastAsia"/>
          <w:b/>
          <w:sz w:val="20"/>
          <w:szCs w:val="20"/>
          <w:lang w:val="en-GB" w:eastAsia="en-US"/>
        </w:rPr>
        <w:t xml:space="preserve"> - SNR</w:t>
      </w:r>
      <w:r w:rsidR="005222F2" w:rsidRPr="005222F2">
        <w:rPr>
          <w:rFonts w:eastAsia="MS Mincho" w:hint="eastAsia"/>
          <w:b/>
          <w:sz w:val="20"/>
          <w:szCs w:val="20"/>
          <w:vertAlign w:val="subscript"/>
          <w:lang w:val="en-GB" w:eastAsia="en-US"/>
        </w:rPr>
        <w:t>BB</w:t>
      </w:r>
      <w:r w:rsidR="005222F2" w:rsidRPr="005222F2">
        <w:rPr>
          <w:rFonts w:eastAsia="MS Mincho" w:hint="eastAsia"/>
          <w:b/>
          <w:sz w:val="20"/>
          <w:szCs w:val="20"/>
          <w:lang w:val="en-GB" w:eastAsia="en-US"/>
        </w:rPr>
        <w:t xml:space="preserve"> </w:t>
      </w:r>
      <w:r w:rsidR="005222F2" w:rsidRPr="005222F2">
        <w:rPr>
          <w:rFonts w:eastAsia="MS Mincho" w:hint="eastAsia"/>
          <w:b/>
          <w:sz w:val="20"/>
          <w:szCs w:val="20"/>
          <w:lang w:val="en-GB" w:eastAsia="en-US"/>
        </w:rPr>
        <w:t>≤</w:t>
      </w:r>
      <w:r w:rsidR="005222F2" w:rsidRPr="005222F2">
        <w:rPr>
          <w:rFonts w:eastAsia="MS Mincho" w:hint="eastAsia"/>
          <w:b/>
          <w:sz w:val="20"/>
          <w:szCs w:val="20"/>
          <w:lang w:val="en-GB" w:eastAsia="en-US"/>
        </w:rPr>
        <w:t xml:space="preserve"> 1 dB</w:t>
      </w:r>
      <w:r w:rsidR="005222F2">
        <w:rPr>
          <w:rFonts w:eastAsia="MS Mincho"/>
          <w:b/>
          <w:sz w:val="20"/>
          <w:szCs w:val="20"/>
          <w:lang w:val="en-GB" w:eastAsia="en-US"/>
        </w:rPr>
        <w:t xml:space="preserve"> shall be guaranteed for each Rx chain. </w:t>
      </w:r>
    </w:p>
    <w:p w14:paraId="1F8E27AB" w14:textId="233315C5" w:rsidR="004A51A9" w:rsidRDefault="004A51A9" w:rsidP="004A51A9">
      <w:pPr>
        <w:pStyle w:val="5"/>
      </w:pPr>
      <w:r w:rsidRPr="00A8405D">
        <w:rPr>
          <w:rFonts w:hint="eastAsia"/>
        </w:rPr>
        <w:t>2</w:t>
      </w:r>
      <w:r w:rsidRPr="00A8405D">
        <w:t>.2.</w:t>
      </w:r>
      <w:r w:rsidR="00793453">
        <w:t>2</w:t>
      </w:r>
      <w:r w:rsidRPr="00A8405D">
        <w:t>.</w:t>
      </w:r>
      <w:r>
        <w:t>3</w:t>
      </w:r>
      <w:r w:rsidRPr="00A8405D">
        <w:t xml:space="preserve"> </w:t>
      </w:r>
      <w:r>
        <w:t>T</w:t>
      </w:r>
      <w:r w:rsidRPr="004A51A9">
        <w:t>est method design</w:t>
      </w:r>
      <w:r>
        <w:t xml:space="preserve"> on SSB </w:t>
      </w:r>
      <w:r w:rsidR="004174D9">
        <w:t xml:space="preserve">resources </w:t>
      </w:r>
      <w:r>
        <w:t>transmission</w:t>
      </w:r>
    </w:p>
    <w:p w14:paraId="585CF1FA" w14:textId="1C2948AD" w:rsidR="0085086C" w:rsidRPr="0085086C" w:rsidRDefault="0085086C" w:rsidP="0085086C">
      <w:pPr>
        <w:spacing w:before="120" w:after="120" w:line="300" w:lineRule="auto"/>
        <w:rPr>
          <w:rFonts w:eastAsiaTheme="minorEastAsia"/>
          <w:sz w:val="20"/>
          <w:szCs w:val="20"/>
          <w:lang w:val="en-GB"/>
        </w:rPr>
      </w:pPr>
      <w:r>
        <w:rPr>
          <w:rFonts w:eastAsiaTheme="minorEastAsia"/>
          <w:sz w:val="20"/>
          <w:szCs w:val="20"/>
          <w:lang w:val="en-GB"/>
        </w:rPr>
        <w:t>I</w:t>
      </w:r>
      <w:r w:rsidRPr="00DC25EE">
        <w:rPr>
          <w:rFonts w:eastAsiaTheme="minorEastAsia"/>
          <w:sz w:val="20"/>
          <w:szCs w:val="20"/>
          <w:lang w:val="en-GB"/>
        </w:rPr>
        <w:t>n order to make the SSB based L1-RSRP measurement test</w:t>
      </w:r>
      <w:r>
        <w:rPr>
          <w:rFonts w:eastAsiaTheme="minorEastAsia"/>
          <w:sz w:val="20"/>
          <w:szCs w:val="20"/>
          <w:lang w:val="en-GB"/>
        </w:rPr>
        <w:t xml:space="preserve"> for FR2-1 PC6 UEs supporting </w:t>
      </w:r>
      <w:r w:rsidRPr="008B41F3">
        <w:rPr>
          <w:rFonts w:eastAsiaTheme="minorEastAsia"/>
          <w:i/>
          <w:sz w:val="20"/>
          <w:szCs w:val="20"/>
          <w:lang w:val="en-GB"/>
        </w:rPr>
        <w:t xml:space="preserve">SimultaneousReceptionFR2HST-r18 </w:t>
      </w:r>
      <w:r w:rsidRPr="00DC25EE">
        <w:rPr>
          <w:rFonts w:eastAsiaTheme="minorEastAsia"/>
          <w:sz w:val="20"/>
          <w:szCs w:val="20"/>
          <w:lang w:val="en-GB"/>
        </w:rPr>
        <w:t>doable</w:t>
      </w:r>
      <w:r>
        <w:rPr>
          <w:rFonts w:eastAsiaTheme="minorEastAsia"/>
          <w:sz w:val="20"/>
          <w:szCs w:val="20"/>
          <w:lang w:val="en-GB"/>
        </w:rPr>
        <w:t>, from our understanding, we can</w:t>
      </w:r>
      <w:r w:rsidRPr="00DC25EE">
        <w:rPr>
          <w:rFonts w:eastAsiaTheme="minorEastAsia"/>
          <w:sz w:val="20"/>
          <w:szCs w:val="20"/>
          <w:lang w:val="en-GB"/>
        </w:rPr>
        <w:t xml:space="preserve"> </w:t>
      </w:r>
      <w:r w:rsidRPr="008B41F3">
        <w:rPr>
          <w:rFonts w:eastAsiaTheme="minorEastAsia"/>
          <w:sz w:val="20"/>
          <w:szCs w:val="20"/>
          <w:lang w:val="en-GB"/>
        </w:rPr>
        <w:t>inherit</w:t>
      </w:r>
      <w:r w:rsidRPr="00DC25EE">
        <w:rPr>
          <w:rFonts w:eastAsiaTheme="minorEastAsia"/>
          <w:sz w:val="20"/>
          <w:szCs w:val="20"/>
          <w:lang w:val="en-GB"/>
        </w:rPr>
        <w:t xml:space="preserve"> the principle of designing the test method </w:t>
      </w:r>
      <w:r>
        <w:rPr>
          <w:rFonts w:eastAsiaTheme="minorEastAsia"/>
          <w:sz w:val="20"/>
          <w:szCs w:val="20"/>
          <w:lang w:val="en-GB"/>
        </w:rPr>
        <w:t>above mentioned but with some modifications to a</w:t>
      </w:r>
      <w:r w:rsidRPr="008B41F3">
        <w:rPr>
          <w:rFonts w:eastAsiaTheme="minorEastAsia"/>
          <w:sz w:val="20"/>
          <w:szCs w:val="20"/>
          <w:lang w:val="en-GB"/>
        </w:rPr>
        <w:t>ccommodate</w:t>
      </w:r>
      <w:r>
        <w:rPr>
          <w:rFonts w:eastAsiaTheme="minorEastAsia"/>
          <w:sz w:val="20"/>
          <w:szCs w:val="20"/>
          <w:lang w:val="en-GB"/>
        </w:rPr>
        <w:t xml:space="preserve"> the multi-Rx simultaneous reception with different QCL Type D RSs. </w:t>
      </w:r>
    </w:p>
    <w:p w14:paraId="7EAE968D" w14:textId="16F26853" w:rsidR="006E64D1" w:rsidRDefault="00FC637D" w:rsidP="00F23C38">
      <w:pPr>
        <w:spacing w:line="300" w:lineRule="auto"/>
        <w:rPr>
          <w:rFonts w:eastAsiaTheme="minorEastAsia"/>
          <w:sz w:val="20"/>
          <w:szCs w:val="20"/>
          <w:lang w:val="en-GB"/>
        </w:rPr>
      </w:pPr>
      <w:r w:rsidRPr="006E64D1">
        <w:rPr>
          <w:rFonts w:eastAsiaTheme="minorEastAsia"/>
          <w:sz w:val="20"/>
          <w:szCs w:val="20"/>
        </w:rPr>
        <w:t xml:space="preserve">To </w:t>
      </w:r>
      <w:r w:rsidR="00BD14BC" w:rsidRPr="006E64D1">
        <w:rPr>
          <w:rFonts w:eastAsiaTheme="minorEastAsia"/>
          <w:sz w:val="20"/>
          <w:szCs w:val="20"/>
        </w:rPr>
        <w:t>enable UE to compare different Tx beams</w:t>
      </w:r>
      <w:r w:rsidR="00A502E0" w:rsidRPr="006E64D1">
        <w:rPr>
          <w:rFonts w:eastAsiaTheme="minorEastAsia"/>
          <w:sz w:val="20"/>
          <w:szCs w:val="20"/>
        </w:rPr>
        <w:t xml:space="preserve">, 4 </w:t>
      </w:r>
      <w:r w:rsidRPr="006E64D1">
        <w:rPr>
          <w:sz w:val="20"/>
          <w:szCs w:val="20"/>
        </w:rPr>
        <w:t xml:space="preserve">RS resources </w:t>
      </w:r>
      <w:r w:rsidRPr="006E64D1">
        <w:rPr>
          <w:rFonts w:hint="eastAsia"/>
          <w:sz w:val="20"/>
          <w:szCs w:val="20"/>
        </w:rPr>
        <w:t>(</w:t>
      </w:r>
      <w:r w:rsidR="00A502E0" w:rsidRPr="006E64D1">
        <w:rPr>
          <w:sz w:val="20"/>
          <w:szCs w:val="20"/>
        </w:rPr>
        <w:t>i.e., SSB</w:t>
      </w:r>
      <w:r w:rsidR="00F23C38">
        <w:rPr>
          <w:sz w:val="20"/>
          <w:szCs w:val="20"/>
        </w:rPr>
        <w:t xml:space="preserve"> </w:t>
      </w:r>
      <w:r w:rsidR="00F23C38">
        <w:rPr>
          <w:rFonts w:hint="eastAsia"/>
          <w:sz w:val="20"/>
          <w:szCs w:val="20"/>
        </w:rPr>
        <w:t>resources</w:t>
      </w:r>
      <w:r w:rsidRPr="006E64D1">
        <w:rPr>
          <w:rFonts w:hint="eastAsia"/>
          <w:sz w:val="20"/>
          <w:szCs w:val="20"/>
        </w:rPr>
        <w:t>)</w:t>
      </w:r>
      <w:r w:rsidRPr="006E64D1">
        <w:rPr>
          <w:sz w:val="20"/>
          <w:szCs w:val="20"/>
        </w:rPr>
        <w:t xml:space="preserve"> are used for L1-RSRP reporting in the test cases</w:t>
      </w:r>
      <w:r w:rsidR="00A502E0" w:rsidRPr="006E64D1">
        <w:rPr>
          <w:sz w:val="20"/>
          <w:szCs w:val="20"/>
        </w:rPr>
        <w:t xml:space="preserve">, that is </w:t>
      </w:r>
      <w:r w:rsidR="00A502E0" w:rsidRPr="006E64D1">
        <w:rPr>
          <w:sz w:val="20"/>
          <w:szCs w:val="20"/>
          <w:lang w:val="sv-SE"/>
        </w:rPr>
        <w:t>SSB#0, SSB#1, SSB#2, SSB#3.</w:t>
      </w:r>
      <w:r w:rsidR="00F06E32" w:rsidRPr="006E64D1">
        <w:rPr>
          <w:sz w:val="20"/>
          <w:szCs w:val="20"/>
          <w:lang w:val="sv-SE"/>
        </w:rPr>
        <w:t xml:space="preserve"> </w:t>
      </w:r>
      <w:r w:rsidR="00231A20" w:rsidRPr="006E64D1">
        <w:rPr>
          <w:sz w:val="20"/>
          <w:szCs w:val="20"/>
          <w:lang w:val="sv-SE"/>
        </w:rPr>
        <w:t xml:space="preserve">Specifically, the four SSBs have different power level. </w:t>
      </w:r>
      <w:r w:rsidR="00F06E32" w:rsidRPr="006E64D1">
        <w:rPr>
          <w:sz w:val="20"/>
          <w:szCs w:val="20"/>
          <w:lang w:val="sv-SE"/>
        </w:rPr>
        <w:t>Among them, the SSB#0 and SSB #2 are transmitted in the same AoA</w:t>
      </w:r>
      <w:r w:rsidR="00231A20" w:rsidRPr="006E64D1">
        <w:rPr>
          <w:sz w:val="20"/>
          <w:szCs w:val="20"/>
          <w:lang w:val="sv-SE"/>
        </w:rPr>
        <w:t xml:space="preserve">, SSB #2 with high SNR; SSB#1 and SSB #3 are transmitted in the same AoA, SSB #3 with high SNR. </w:t>
      </w:r>
      <w:r w:rsidR="0034223D" w:rsidRPr="006E64D1">
        <w:rPr>
          <w:sz w:val="20"/>
          <w:szCs w:val="20"/>
          <w:lang w:val="sv-SE"/>
        </w:rPr>
        <w:t xml:space="preserve">{SSB#0, SSB#1} and {SSB#2, SSB#3} are transmitted simultaneously from two </w:t>
      </w:r>
      <w:r w:rsidR="00E523F8" w:rsidRPr="006E64D1">
        <w:rPr>
          <w:sz w:val="20"/>
          <w:szCs w:val="20"/>
          <w:lang w:val="sv-SE"/>
        </w:rPr>
        <w:t>AoAs</w:t>
      </w:r>
      <w:r w:rsidR="0034223D" w:rsidRPr="006E64D1">
        <w:rPr>
          <w:sz w:val="20"/>
          <w:szCs w:val="20"/>
          <w:lang w:val="sv-SE"/>
        </w:rPr>
        <w:t xml:space="preserve"> during different duration.</w:t>
      </w:r>
      <w:r w:rsidR="00E523F8" w:rsidRPr="006E64D1">
        <w:rPr>
          <w:sz w:val="20"/>
          <w:szCs w:val="20"/>
          <w:lang w:val="sv-SE"/>
        </w:rPr>
        <w:t xml:space="preserve"> </w:t>
      </w:r>
    </w:p>
    <w:p w14:paraId="71C74C86" w14:textId="2859A030" w:rsidR="00CF01F6" w:rsidRPr="00A755F2" w:rsidRDefault="00F71AB4" w:rsidP="00A755F2">
      <w:pPr>
        <w:pStyle w:val="a7"/>
        <w:numPr>
          <w:ilvl w:val="0"/>
          <w:numId w:val="10"/>
        </w:numPr>
        <w:spacing w:line="300" w:lineRule="auto"/>
        <w:ind w:firstLineChars="0"/>
        <w:rPr>
          <w:lang w:val="sv-SE"/>
        </w:rPr>
      </w:pPr>
      <w:r w:rsidRPr="006E64D1">
        <w:rPr>
          <w:lang w:val="sv-SE"/>
        </w:rPr>
        <w:t xml:space="preserve">During T1, {SSB#0, SSB#1} are transmitted simultaneously from </w:t>
      </w:r>
      <w:r w:rsidR="0039405A" w:rsidRPr="006E64D1">
        <w:rPr>
          <w:lang w:val="sv-SE"/>
        </w:rPr>
        <w:t xml:space="preserve">two </w:t>
      </w:r>
      <w:r w:rsidRPr="006E64D1">
        <w:rPr>
          <w:lang w:val="sv-SE"/>
        </w:rPr>
        <w:t xml:space="preserve">active probes and with different power </w:t>
      </w:r>
      <w:r w:rsidRPr="00A755F2">
        <w:rPr>
          <w:lang w:val="sv-SE"/>
        </w:rPr>
        <w:t>levels</w:t>
      </w:r>
      <w:r w:rsidR="000A2CED" w:rsidRPr="00A755F2">
        <w:rPr>
          <w:lang w:val="sv-SE"/>
        </w:rPr>
        <w:t xml:space="preserve"> (e.g. </w:t>
      </w:r>
      <w:r w:rsidR="000A2CED" w:rsidRPr="006E64D1">
        <w:rPr>
          <w:lang w:val="sv-SE"/>
        </w:rPr>
        <w:t>SSB#1</w:t>
      </w:r>
      <w:r w:rsidR="000A2CED">
        <w:rPr>
          <w:lang w:val="sv-SE"/>
        </w:rPr>
        <w:t xml:space="preserve"> has higher power level</w:t>
      </w:r>
      <w:r w:rsidR="000A2CED" w:rsidRPr="00A755F2">
        <w:rPr>
          <w:lang w:val="sv-SE"/>
        </w:rPr>
        <w:t>)</w:t>
      </w:r>
      <w:r w:rsidR="003978F2" w:rsidRPr="00A755F2">
        <w:rPr>
          <w:lang w:val="sv-SE"/>
        </w:rPr>
        <w:t>, while RSRPs of {SSB#2, SSB#3} are quite low, e.g., { –Infinity, –Infinity}</w:t>
      </w:r>
      <w:r w:rsidR="005F5DC1" w:rsidRPr="00A755F2">
        <w:rPr>
          <w:lang w:val="sv-SE"/>
        </w:rPr>
        <w:t xml:space="preserve">. </w:t>
      </w:r>
    </w:p>
    <w:p w14:paraId="4B21927E" w14:textId="1E140DE7" w:rsidR="00A502E0" w:rsidRDefault="00F06E32" w:rsidP="00755250">
      <w:pPr>
        <w:pStyle w:val="a7"/>
        <w:numPr>
          <w:ilvl w:val="0"/>
          <w:numId w:val="10"/>
        </w:numPr>
        <w:spacing w:line="300" w:lineRule="auto"/>
        <w:ind w:firstLineChars="0"/>
        <w:rPr>
          <w:lang w:val="sv-SE"/>
        </w:rPr>
      </w:pPr>
      <w:r>
        <w:rPr>
          <w:lang w:val="sv-SE"/>
        </w:rPr>
        <w:t xml:space="preserve">During T2, </w:t>
      </w:r>
      <w:r w:rsidR="000A2CED" w:rsidRPr="00507439">
        <w:rPr>
          <w:rFonts w:eastAsiaTheme="minorEastAsia"/>
        </w:rPr>
        <w:t xml:space="preserve">the RSRP on the </w:t>
      </w:r>
      <w:r w:rsidR="00755250" w:rsidRPr="00CF01F6">
        <w:rPr>
          <w:rFonts w:eastAsia="宋体"/>
          <w:lang w:val="sv-SE" w:eastAsia="zh-CN"/>
        </w:rPr>
        <w:t>{SSB#2, SSB#3}</w:t>
      </w:r>
      <w:r w:rsidR="000A2CED">
        <w:rPr>
          <w:rFonts w:eastAsiaTheme="minorEastAsia"/>
        </w:rPr>
        <w:t xml:space="preserve"> </w:t>
      </w:r>
      <w:r w:rsidR="00755250">
        <w:rPr>
          <w:rFonts w:eastAsiaTheme="minorEastAsia"/>
        </w:rPr>
        <w:t>are</w:t>
      </w:r>
      <w:r w:rsidR="000A2CED" w:rsidRPr="00507439">
        <w:rPr>
          <w:rFonts w:eastAsiaTheme="minorEastAsia"/>
        </w:rPr>
        <w:t xml:space="preserve"> increased to be higher than that for</w:t>
      </w:r>
      <w:r w:rsidR="00755250">
        <w:rPr>
          <w:rFonts w:eastAsiaTheme="minorEastAsia"/>
        </w:rPr>
        <w:t xml:space="preserve"> </w:t>
      </w:r>
      <w:r w:rsidR="00755250" w:rsidRPr="006E64D1">
        <w:rPr>
          <w:lang w:val="sv-SE"/>
        </w:rPr>
        <w:t>{SSB#0, SSB#1}</w:t>
      </w:r>
      <w:r w:rsidR="00465437">
        <w:rPr>
          <w:lang w:val="sv-SE"/>
        </w:rPr>
        <w:t>,separarely</w:t>
      </w:r>
      <w:r w:rsidR="00755250">
        <w:rPr>
          <w:lang w:val="sv-SE"/>
        </w:rPr>
        <w:t>.</w:t>
      </w:r>
      <w:r w:rsidR="00131138">
        <w:rPr>
          <w:lang w:val="sv-SE"/>
        </w:rPr>
        <w:t xml:space="preserve"> As one of the possible </w:t>
      </w:r>
      <w:r w:rsidR="00E04B7A">
        <w:rPr>
          <w:lang w:val="sv-SE"/>
        </w:rPr>
        <w:t xml:space="preserve">settings: </w:t>
      </w:r>
      <w:r w:rsidR="00E04B7A" w:rsidRPr="00CF01F6">
        <w:rPr>
          <w:rFonts w:eastAsia="宋体"/>
          <w:lang w:val="sv-SE" w:eastAsia="zh-CN"/>
        </w:rPr>
        <w:t>SSB#2</w:t>
      </w:r>
      <w:r w:rsidR="00E04B7A">
        <w:rPr>
          <w:rFonts w:eastAsia="宋体"/>
          <w:lang w:val="sv-SE" w:eastAsia="zh-CN"/>
        </w:rPr>
        <w:t xml:space="preserve"> with high SNR compared to SSB #1, and </w:t>
      </w:r>
      <w:r w:rsidR="00E04B7A" w:rsidRPr="006E64D1">
        <w:rPr>
          <w:lang w:val="sv-SE"/>
        </w:rPr>
        <w:t>SSB#</w:t>
      </w:r>
      <w:r w:rsidR="00E04B7A">
        <w:rPr>
          <w:lang w:val="sv-SE"/>
        </w:rPr>
        <w:t xml:space="preserve">3 has higher power level than SSB #2. </w:t>
      </w:r>
    </w:p>
    <w:p w14:paraId="6C3A12BF" w14:textId="54F9B60E" w:rsidR="00E04B7A" w:rsidRPr="0074753E" w:rsidRDefault="0074753E" w:rsidP="00E04B7A">
      <w:pPr>
        <w:pStyle w:val="a7"/>
        <w:numPr>
          <w:ilvl w:val="0"/>
          <w:numId w:val="10"/>
        </w:numPr>
        <w:spacing w:line="300" w:lineRule="auto"/>
        <w:ind w:firstLineChars="0"/>
        <w:rPr>
          <w:lang w:val="sv-SE"/>
        </w:rPr>
      </w:pPr>
      <w:r>
        <w:rPr>
          <w:rFonts w:eastAsiaTheme="minorEastAsia"/>
        </w:rPr>
        <w:t>C</w:t>
      </w:r>
      <w:r w:rsidR="00E04B7A" w:rsidRPr="00507439">
        <w:rPr>
          <w:rFonts w:eastAsiaTheme="minorEastAsia"/>
        </w:rPr>
        <w:t>orrect UE should report SSB#</w:t>
      </w:r>
      <w:r w:rsidR="00E04B7A">
        <w:rPr>
          <w:rFonts w:eastAsiaTheme="minorEastAsia"/>
        </w:rPr>
        <w:t xml:space="preserve">3 </w:t>
      </w:r>
      <w:r w:rsidR="00E04B7A" w:rsidRPr="00507439">
        <w:rPr>
          <w:rFonts w:eastAsiaTheme="minorEastAsia"/>
        </w:rPr>
        <w:t>as the best beam within the specified measurement period</w:t>
      </w:r>
      <w:r w:rsidR="00E04B7A">
        <w:rPr>
          <w:rFonts w:eastAsiaTheme="minorEastAsia"/>
        </w:rPr>
        <w:t>.</w:t>
      </w:r>
    </w:p>
    <w:p w14:paraId="0ACA11C1" w14:textId="5206ECAB" w:rsidR="0074753E" w:rsidRPr="000B4F1B" w:rsidRDefault="0074753E" w:rsidP="0074753E">
      <w:pPr>
        <w:spacing w:line="300" w:lineRule="auto"/>
        <w:rPr>
          <w:sz w:val="20"/>
          <w:szCs w:val="20"/>
          <w:lang w:val="sv-SE"/>
        </w:rPr>
      </w:pPr>
      <w:r w:rsidRPr="000B4F1B">
        <w:rPr>
          <w:sz w:val="20"/>
          <w:szCs w:val="20"/>
          <w:lang w:val="sv-SE"/>
        </w:rPr>
        <w:t xml:space="preserve">The test case can be found in our draft </w:t>
      </w:r>
      <w:r w:rsidR="00D36100" w:rsidRPr="000B4F1B">
        <w:rPr>
          <w:sz w:val="20"/>
          <w:szCs w:val="20"/>
          <w:lang w:val="sv-SE"/>
        </w:rPr>
        <w:t xml:space="preserve">test case </w:t>
      </w:r>
      <w:r w:rsidRPr="000B4F1B">
        <w:rPr>
          <w:sz w:val="20"/>
          <w:szCs w:val="20"/>
          <w:lang w:val="sv-SE"/>
        </w:rPr>
        <w:t>CR.</w:t>
      </w:r>
    </w:p>
    <w:p w14:paraId="5C977969" w14:textId="02B7BE7D" w:rsidR="00E76160" w:rsidRPr="00325DCB" w:rsidRDefault="00325DCB" w:rsidP="00325DCB">
      <w:pPr>
        <w:pStyle w:val="RAN4H2"/>
        <w:numPr>
          <w:ilvl w:val="0"/>
          <w:numId w:val="0"/>
        </w:numPr>
        <w:spacing w:line="300" w:lineRule="auto"/>
        <w:ind w:left="431" w:hanging="431"/>
        <w:rPr>
          <w:rStyle w:val="RAN4proposalChar"/>
          <w:rFonts w:ascii="Arial" w:eastAsia="Times New Roman" w:hAnsi="Arial"/>
          <w:b w:val="0"/>
          <w:sz w:val="32"/>
          <w:szCs w:val="20"/>
          <w:lang w:val="en-US"/>
        </w:rPr>
      </w:pPr>
      <w:r w:rsidRPr="00325DCB">
        <w:rPr>
          <w:rStyle w:val="RAN4proposalChar"/>
          <w:rFonts w:ascii="Arial" w:eastAsia="Times New Roman" w:hAnsi="Arial"/>
          <w:b w:val="0"/>
          <w:sz w:val="32"/>
          <w:szCs w:val="20"/>
          <w:lang w:val="en-US"/>
        </w:rPr>
        <w:lastRenderedPageBreak/>
        <w:t xml:space="preserve">2.3 </w:t>
      </w:r>
      <w:r>
        <w:rPr>
          <w:rStyle w:val="RAN4proposalChar"/>
          <w:rFonts w:ascii="Arial" w:eastAsia="Times New Roman" w:hAnsi="Arial"/>
          <w:b w:val="0"/>
          <w:sz w:val="32"/>
          <w:szCs w:val="20"/>
          <w:lang w:val="en-US"/>
        </w:rPr>
        <w:t>Discussion on</w:t>
      </w:r>
      <w:r w:rsidRPr="00325DCB">
        <w:rPr>
          <w:rStyle w:val="RAN4proposalChar"/>
          <w:rFonts w:ascii="Arial" w:eastAsia="Times New Roman" w:hAnsi="Arial"/>
          <w:b w:val="0"/>
          <w:sz w:val="32"/>
          <w:szCs w:val="20"/>
          <w:lang w:val="en-US"/>
        </w:rPr>
        <w:t xml:space="preserve"> </w:t>
      </w:r>
      <w:r w:rsidR="0085086C" w:rsidRPr="00325DCB">
        <w:rPr>
          <w:rStyle w:val="RAN4proposalChar"/>
          <w:rFonts w:ascii="Arial" w:eastAsia="Times New Roman" w:hAnsi="Arial"/>
          <w:b w:val="0"/>
          <w:sz w:val="32"/>
          <w:szCs w:val="20"/>
          <w:lang w:val="en-US"/>
        </w:rPr>
        <w:t xml:space="preserve">IE: </w:t>
      </w:r>
      <w:r w:rsidR="00E76160" w:rsidRPr="00325DCB">
        <w:rPr>
          <w:rStyle w:val="RAN4proposalChar"/>
          <w:rFonts w:ascii="Arial" w:eastAsia="Times New Roman" w:hAnsi="Arial"/>
          <w:b w:val="0"/>
          <w:sz w:val="32"/>
          <w:szCs w:val="20"/>
          <w:lang w:val="en-US"/>
        </w:rPr>
        <w:t>timeRestrictionForChannelMeasurements</w:t>
      </w:r>
      <w:r w:rsidR="0085086C" w:rsidRPr="00325DCB">
        <w:rPr>
          <w:rStyle w:val="RAN4proposalChar"/>
          <w:rFonts w:ascii="Arial" w:eastAsia="Times New Roman" w:hAnsi="Arial"/>
          <w:b w:val="0"/>
          <w:sz w:val="32"/>
          <w:szCs w:val="20"/>
          <w:lang w:val="en-US"/>
        </w:rPr>
        <w:t xml:space="preserve"> </w:t>
      </w:r>
    </w:p>
    <w:p w14:paraId="457DDB4F" w14:textId="415403D3" w:rsidR="000B4F1B" w:rsidRDefault="000B4F1B" w:rsidP="00295D56">
      <w:pPr>
        <w:spacing w:line="300" w:lineRule="auto"/>
        <w:rPr>
          <w:sz w:val="20"/>
          <w:szCs w:val="20"/>
          <w:lang w:val="sv-SE"/>
        </w:rPr>
      </w:pPr>
      <w:r w:rsidRPr="000B4F1B">
        <w:rPr>
          <w:rFonts w:hint="eastAsia"/>
          <w:sz w:val="20"/>
          <w:szCs w:val="20"/>
          <w:lang w:val="sv-SE"/>
        </w:rPr>
        <w:t>I</w:t>
      </w:r>
      <w:r w:rsidRPr="000B4F1B">
        <w:rPr>
          <w:sz w:val="20"/>
          <w:szCs w:val="20"/>
          <w:lang w:val="sv-SE"/>
        </w:rPr>
        <w:t xml:space="preserve">n last meeting, whether </w:t>
      </w:r>
      <w:r>
        <w:rPr>
          <w:sz w:val="20"/>
          <w:szCs w:val="20"/>
          <w:lang w:val="sv-SE"/>
        </w:rPr>
        <w:t xml:space="preserve">to </w:t>
      </w:r>
      <w:r w:rsidRPr="000B4F1B">
        <w:rPr>
          <w:sz w:val="20"/>
          <w:szCs w:val="20"/>
          <w:lang w:val="sv-SE"/>
        </w:rPr>
        <w:t>configure M = 3 (i.e., not to c</w:t>
      </w:r>
      <w:r>
        <w:rPr>
          <w:sz w:val="20"/>
          <w:szCs w:val="20"/>
          <w:lang w:val="sv-SE"/>
        </w:rPr>
        <w:t xml:space="preserve">onfigure higher layer parameter </w:t>
      </w:r>
      <w:r w:rsidRPr="000B4F1B">
        <w:rPr>
          <w:sz w:val="20"/>
          <w:szCs w:val="20"/>
          <w:lang w:val="sv-SE"/>
        </w:rPr>
        <w:t>timeRestrictionForChannelMeasurements) for this TC was discussed.</w:t>
      </w:r>
      <w:r>
        <w:rPr>
          <w:sz w:val="20"/>
          <w:szCs w:val="20"/>
          <w:lang w:val="sv-SE"/>
        </w:rPr>
        <w:t xml:space="preserve"> From our understanding, there is no need to configure M=3, and </w:t>
      </w:r>
      <w:r w:rsidRPr="000B4F1B">
        <w:rPr>
          <w:sz w:val="20"/>
          <w:szCs w:val="20"/>
          <w:lang w:val="sv-SE"/>
        </w:rPr>
        <w:t>timeRestrictionForChannelMeasurements</w:t>
      </w:r>
      <w:r>
        <w:rPr>
          <w:sz w:val="20"/>
          <w:szCs w:val="20"/>
          <w:lang w:val="sv-SE"/>
        </w:rPr>
        <w:t xml:space="preserve"> is still need to be configured as we did in Rel-17 HST</w:t>
      </w:r>
      <w:r w:rsidR="00D87429">
        <w:rPr>
          <w:sz w:val="20"/>
          <w:szCs w:val="20"/>
          <w:lang w:val="sv-SE"/>
        </w:rPr>
        <w:t xml:space="preserve"> test case</w:t>
      </w:r>
      <w:r>
        <w:rPr>
          <w:sz w:val="20"/>
          <w:szCs w:val="20"/>
          <w:lang w:val="sv-SE"/>
        </w:rPr>
        <w:t>. The reason are as follows:</w:t>
      </w:r>
    </w:p>
    <w:p w14:paraId="77457AB6" w14:textId="140D292A" w:rsidR="000B4F1B" w:rsidRPr="000B4F1B" w:rsidRDefault="00D87429" w:rsidP="00295D56">
      <w:pPr>
        <w:spacing w:line="300" w:lineRule="auto"/>
        <w:rPr>
          <w:sz w:val="20"/>
          <w:szCs w:val="20"/>
          <w:lang w:val="sv-SE"/>
        </w:rPr>
      </w:pPr>
      <w:r>
        <w:rPr>
          <w:sz w:val="20"/>
          <w:szCs w:val="20"/>
          <w:lang w:val="sv-SE"/>
        </w:rPr>
        <w:t>An LS</w:t>
      </w:r>
      <w:r>
        <w:rPr>
          <w:rFonts w:hint="eastAsia"/>
          <w:sz w:val="20"/>
          <w:szCs w:val="20"/>
          <w:lang w:val="sv-SE"/>
        </w:rPr>
        <w:t xml:space="preserve"> </w:t>
      </w:r>
      <w:r>
        <w:rPr>
          <w:sz w:val="20"/>
          <w:szCs w:val="20"/>
          <w:lang w:val="sv-SE"/>
        </w:rPr>
        <w:t>regarding t</w:t>
      </w:r>
      <w:r w:rsidR="000B4F1B">
        <w:rPr>
          <w:sz w:val="20"/>
          <w:szCs w:val="20"/>
          <w:lang w:val="sv-SE"/>
        </w:rPr>
        <w:t xml:space="preserve">he IE was discussed </w:t>
      </w:r>
      <w:r>
        <w:rPr>
          <w:sz w:val="20"/>
          <w:szCs w:val="20"/>
          <w:lang w:val="sv-SE"/>
        </w:rPr>
        <w:t xml:space="preserve">and approved </w:t>
      </w:r>
      <w:r w:rsidR="000B4F1B">
        <w:rPr>
          <w:sz w:val="20"/>
          <w:szCs w:val="20"/>
          <w:lang w:val="sv-SE"/>
        </w:rPr>
        <w:t xml:space="preserve">in the </w:t>
      </w:r>
      <w:r w:rsidR="00A36D76">
        <w:rPr>
          <w:sz w:val="20"/>
          <w:szCs w:val="20"/>
          <w:lang w:val="sv-SE"/>
        </w:rPr>
        <w:t xml:space="preserve">RAN4 </w:t>
      </w:r>
      <w:r w:rsidR="000B4F1B">
        <w:rPr>
          <w:sz w:val="20"/>
          <w:szCs w:val="20"/>
          <w:lang w:val="sv-SE"/>
        </w:rPr>
        <w:t>90-bis</w:t>
      </w:r>
      <w:r w:rsidR="00A36D76">
        <w:rPr>
          <w:sz w:val="20"/>
          <w:szCs w:val="20"/>
          <w:lang w:val="sv-SE"/>
        </w:rPr>
        <w:t>, shown as below</w:t>
      </w:r>
    </w:p>
    <w:tbl>
      <w:tblPr>
        <w:tblStyle w:val="affa"/>
        <w:tblW w:w="0" w:type="auto"/>
        <w:tblLook w:val="04A0" w:firstRow="1" w:lastRow="0" w:firstColumn="1" w:lastColumn="0" w:noHBand="0" w:noVBand="1"/>
      </w:tblPr>
      <w:tblGrid>
        <w:gridCol w:w="9617"/>
      </w:tblGrid>
      <w:tr w:rsidR="00A36D76" w14:paraId="0B6AFB56" w14:textId="77777777" w:rsidTr="00A36D76">
        <w:tc>
          <w:tcPr>
            <w:tcW w:w="9617" w:type="dxa"/>
          </w:tcPr>
          <w:p w14:paraId="7657BEB2" w14:textId="00A5B8D5" w:rsidR="00A36D76" w:rsidRPr="00D32BCB" w:rsidRDefault="00D32BCB" w:rsidP="00295D56">
            <w:pPr>
              <w:spacing w:line="300" w:lineRule="auto"/>
              <w:rPr>
                <w:sz w:val="20"/>
                <w:szCs w:val="20"/>
                <w:highlight w:val="green"/>
                <w:lang w:eastAsia="zh-CN"/>
              </w:rPr>
            </w:pPr>
            <w:r w:rsidRPr="00D32BCB">
              <w:rPr>
                <w:sz w:val="22"/>
                <w:szCs w:val="22"/>
              </w:rPr>
              <w:t>R4-1903771</w:t>
            </w:r>
            <w:r w:rsidR="00DF10D8">
              <w:rPr>
                <w:sz w:val="22"/>
                <w:szCs w:val="22"/>
              </w:rPr>
              <w:t xml:space="preserve"> </w:t>
            </w:r>
            <w:r w:rsidR="00DF10D8" w:rsidRPr="00DF10D8">
              <w:rPr>
                <w:sz w:val="22"/>
                <w:szCs w:val="22"/>
              </w:rPr>
              <w:t>LS on measurement period of L1-RSRP for beam reporting</w:t>
            </w:r>
          </w:p>
          <w:p w14:paraId="1F3BA023" w14:textId="77777777" w:rsidR="00D32BCB" w:rsidRPr="00D32BCB" w:rsidRDefault="00D32BCB" w:rsidP="00295D56">
            <w:pPr>
              <w:spacing w:line="300" w:lineRule="auto"/>
              <w:rPr>
                <w:sz w:val="20"/>
                <w:szCs w:val="20"/>
                <w:lang w:eastAsia="zh-CN"/>
              </w:rPr>
            </w:pPr>
            <w:r w:rsidRPr="00D32BCB">
              <w:rPr>
                <w:rFonts w:hint="eastAsia"/>
                <w:sz w:val="20"/>
                <w:szCs w:val="20"/>
                <w:highlight w:val="green"/>
                <w:lang w:eastAsia="zh-CN"/>
              </w:rPr>
              <w:t>Agreement:</w:t>
            </w:r>
            <w:r w:rsidRPr="00D32BCB">
              <w:rPr>
                <w:rFonts w:hint="eastAsia"/>
                <w:sz w:val="20"/>
                <w:szCs w:val="20"/>
                <w:lang w:eastAsia="zh-CN"/>
              </w:rPr>
              <w:t xml:space="preserve"> </w:t>
            </w:r>
          </w:p>
          <w:p w14:paraId="4D7B20BA" w14:textId="77777777" w:rsidR="00D32BCB" w:rsidRPr="00D32BCB" w:rsidRDefault="00D32BCB" w:rsidP="00295D56">
            <w:pPr>
              <w:numPr>
                <w:ilvl w:val="0"/>
                <w:numId w:val="12"/>
              </w:numPr>
              <w:spacing w:line="300" w:lineRule="auto"/>
              <w:rPr>
                <w:sz w:val="20"/>
                <w:szCs w:val="20"/>
                <w:highlight w:val="green"/>
                <w:lang w:val="en-US" w:eastAsia="zh-CN"/>
              </w:rPr>
            </w:pPr>
            <w:r w:rsidRPr="00D32BCB">
              <w:rPr>
                <w:sz w:val="20"/>
                <w:szCs w:val="20"/>
                <w:highlight w:val="green"/>
                <w:lang w:val="en-US" w:eastAsia="zh-CN"/>
              </w:rPr>
              <w:t xml:space="preserve">For L1-RSRP measurement period, </w:t>
            </w:r>
          </w:p>
          <w:p w14:paraId="07A35A63" w14:textId="77777777" w:rsidR="00D32BCB" w:rsidRPr="00D32BCB" w:rsidRDefault="00D32BCB" w:rsidP="00295D56">
            <w:pPr>
              <w:numPr>
                <w:ilvl w:val="1"/>
                <w:numId w:val="12"/>
              </w:numPr>
              <w:spacing w:line="300" w:lineRule="auto"/>
              <w:rPr>
                <w:sz w:val="20"/>
                <w:szCs w:val="20"/>
                <w:highlight w:val="green"/>
                <w:lang w:val="en-US" w:eastAsia="zh-CN"/>
              </w:rPr>
            </w:pPr>
            <w:r w:rsidRPr="00D32BCB">
              <w:rPr>
                <w:rFonts w:hint="eastAsia"/>
                <w:sz w:val="20"/>
                <w:szCs w:val="20"/>
                <w:highlight w:val="green"/>
                <w:lang w:val="en-US" w:eastAsia="zh-CN"/>
              </w:rPr>
              <w:t>I</w:t>
            </w:r>
            <w:r w:rsidRPr="00D32BCB">
              <w:rPr>
                <w:sz w:val="20"/>
                <w:szCs w:val="20"/>
                <w:highlight w:val="green"/>
                <w:lang w:val="en-US" w:eastAsia="zh-CN"/>
              </w:rPr>
              <w:t xml:space="preserve">f the IE timeRestrictionForChannelMeasurement is configured, then only one </w:t>
            </w:r>
            <w:r w:rsidRPr="00D32BCB">
              <w:rPr>
                <w:rFonts w:hint="eastAsia"/>
                <w:sz w:val="20"/>
                <w:szCs w:val="20"/>
                <w:highlight w:val="green"/>
                <w:lang w:val="en-US" w:eastAsia="zh-CN"/>
              </w:rPr>
              <w:t>sample</w:t>
            </w:r>
            <w:r w:rsidRPr="00D32BCB">
              <w:rPr>
                <w:sz w:val="20"/>
                <w:szCs w:val="20"/>
                <w:highlight w:val="green"/>
                <w:lang w:val="en-US" w:eastAsia="zh-CN"/>
              </w:rPr>
              <w:t xml:space="preserve"> </w:t>
            </w:r>
            <w:r w:rsidRPr="00D32BCB">
              <w:rPr>
                <w:rFonts w:hint="eastAsia"/>
                <w:sz w:val="20"/>
                <w:szCs w:val="20"/>
                <w:highlight w:val="green"/>
                <w:lang w:val="en-US" w:eastAsia="zh-CN"/>
              </w:rPr>
              <w:t xml:space="preserve">is defined as the </w:t>
            </w:r>
            <w:r w:rsidRPr="00D32BCB">
              <w:rPr>
                <w:sz w:val="20"/>
                <w:szCs w:val="20"/>
                <w:highlight w:val="green"/>
                <w:lang w:val="en-US" w:eastAsia="zh-CN"/>
              </w:rPr>
              <w:t>measurement</w:t>
            </w:r>
            <w:r w:rsidRPr="00D32BCB">
              <w:rPr>
                <w:rFonts w:hint="eastAsia"/>
                <w:sz w:val="20"/>
                <w:szCs w:val="20"/>
                <w:highlight w:val="green"/>
                <w:lang w:val="en-US" w:eastAsia="zh-CN"/>
              </w:rPr>
              <w:t xml:space="preserve"> period</w:t>
            </w:r>
            <w:r w:rsidRPr="00D32BCB">
              <w:rPr>
                <w:sz w:val="20"/>
                <w:szCs w:val="20"/>
                <w:highlight w:val="green"/>
                <w:lang w:val="en-US" w:eastAsia="zh-CN"/>
              </w:rPr>
              <w:t xml:space="preserve">. </w:t>
            </w:r>
          </w:p>
          <w:p w14:paraId="13AA682B" w14:textId="20CF4123" w:rsidR="00D32BCB" w:rsidRDefault="00D32BCB" w:rsidP="00295D56">
            <w:pPr>
              <w:numPr>
                <w:ilvl w:val="1"/>
                <w:numId w:val="12"/>
              </w:numPr>
              <w:spacing w:line="300" w:lineRule="auto"/>
            </w:pPr>
            <w:r w:rsidRPr="00D32BCB">
              <w:rPr>
                <w:rFonts w:hint="eastAsia"/>
                <w:sz w:val="20"/>
                <w:szCs w:val="20"/>
                <w:highlight w:val="green"/>
                <w:lang w:val="en-US" w:eastAsia="zh-CN"/>
              </w:rPr>
              <w:t>Otherwise, the maximum delay is 3 samples for measurements</w:t>
            </w:r>
          </w:p>
        </w:tc>
      </w:tr>
    </w:tbl>
    <w:p w14:paraId="6FF1F9EE" w14:textId="45C45DF3" w:rsidR="000B4F1B" w:rsidRDefault="00D87429" w:rsidP="00295D56">
      <w:pPr>
        <w:spacing w:line="300" w:lineRule="auto"/>
        <w:rPr>
          <w:sz w:val="20"/>
          <w:szCs w:val="20"/>
          <w:lang w:val="sv-SE"/>
        </w:rPr>
      </w:pPr>
      <w:r w:rsidRPr="00287A37">
        <w:rPr>
          <w:rFonts w:hint="eastAsia"/>
          <w:sz w:val="20"/>
          <w:szCs w:val="20"/>
          <w:lang w:val="sv-SE"/>
        </w:rPr>
        <w:t>A</w:t>
      </w:r>
      <w:r w:rsidRPr="00287A37">
        <w:rPr>
          <w:sz w:val="20"/>
          <w:szCs w:val="20"/>
          <w:lang w:val="sv-SE"/>
        </w:rPr>
        <w:t>nd based on the WF agreed in previous meeting [2]</w:t>
      </w:r>
      <w:r w:rsidR="00287A37" w:rsidRPr="00287A37">
        <w:rPr>
          <w:sz w:val="20"/>
          <w:szCs w:val="20"/>
          <w:lang w:val="sv-SE"/>
        </w:rPr>
        <w:t>, for SSB based L1-RSRP measurement accuracy, the M is 1, that is single sample measurement</w:t>
      </w:r>
      <w:r w:rsidR="00674895">
        <w:rPr>
          <w:sz w:val="20"/>
          <w:szCs w:val="20"/>
          <w:lang w:val="sv-SE"/>
        </w:rPr>
        <w:t xml:space="preserve"> (single shot measurement)</w:t>
      </w:r>
      <w:r w:rsidR="00287A37" w:rsidRPr="00287A37">
        <w:rPr>
          <w:sz w:val="20"/>
          <w:szCs w:val="20"/>
          <w:lang w:val="sv-SE"/>
        </w:rPr>
        <w:t>.</w:t>
      </w:r>
      <w:r w:rsidR="00287A37">
        <w:rPr>
          <w:sz w:val="20"/>
          <w:szCs w:val="20"/>
          <w:lang w:val="sv-SE"/>
        </w:rPr>
        <w:t xml:space="preserve"> </w:t>
      </w:r>
    </w:p>
    <w:p w14:paraId="721F4CC0" w14:textId="77777777" w:rsidR="003E16AC" w:rsidRDefault="00674895" w:rsidP="00295D56">
      <w:pPr>
        <w:spacing w:line="300" w:lineRule="auto"/>
        <w:rPr>
          <w:sz w:val="20"/>
          <w:szCs w:val="20"/>
          <w:lang w:val="sv-SE"/>
        </w:rPr>
      </w:pPr>
      <w:r>
        <w:rPr>
          <w:sz w:val="20"/>
          <w:szCs w:val="20"/>
          <w:lang w:val="sv-SE"/>
        </w:rPr>
        <w:t xml:space="preserve">Besides, if we recall the Rel-17 </w:t>
      </w:r>
      <w:r w:rsidR="00DF10D8">
        <w:rPr>
          <w:sz w:val="20"/>
          <w:szCs w:val="20"/>
          <w:lang w:val="sv-SE"/>
        </w:rPr>
        <w:t xml:space="preserve">FR2 HST L1 measurement accuracy discussion, the 1 sample is used for L1 while 3 samples is used for L3. And the corresponding accuracy requirements specified is actually single-shot requirement. </w:t>
      </w:r>
      <w:r w:rsidR="003E16AC">
        <w:rPr>
          <w:sz w:val="20"/>
          <w:szCs w:val="20"/>
          <w:lang w:val="sv-SE"/>
        </w:rPr>
        <w:t xml:space="preserve">From this, </w:t>
      </w:r>
    </w:p>
    <w:p w14:paraId="1954FFC8" w14:textId="52F4E8BC" w:rsidR="00674895" w:rsidRPr="000C07AF" w:rsidRDefault="003E16AC" w:rsidP="00295D56">
      <w:pPr>
        <w:spacing w:line="300" w:lineRule="auto"/>
        <w:rPr>
          <w:sz w:val="20"/>
          <w:szCs w:val="20"/>
          <w:lang w:val="sv-SE"/>
        </w:rPr>
      </w:pPr>
      <w:r w:rsidRPr="00EA1EC8">
        <w:rPr>
          <w:rFonts w:eastAsia="MS Mincho" w:hint="eastAsia"/>
          <w:b/>
          <w:sz w:val="20"/>
          <w:szCs w:val="20"/>
          <w:lang w:val="en-GB" w:eastAsia="en-US"/>
        </w:rPr>
        <w:t>P</w:t>
      </w:r>
      <w:r w:rsidRPr="00EA1EC8">
        <w:rPr>
          <w:rFonts w:eastAsia="MS Mincho"/>
          <w:b/>
          <w:sz w:val="20"/>
          <w:szCs w:val="20"/>
          <w:lang w:val="en-GB" w:eastAsia="en-US"/>
        </w:rPr>
        <w:t xml:space="preserve">roposal </w:t>
      </w:r>
      <w:r w:rsidR="006A29C7">
        <w:rPr>
          <w:rFonts w:eastAsia="MS Mincho"/>
          <w:b/>
          <w:sz w:val="20"/>
          <w:szCs w:val="20"/>
          <w:lang w:val="en-GB" w:eastAsia="en-US"/>
        </w:rPr>
        <w:t>6</w:t>
      </w:r>
      <w:r w:rsidRPr="00EA1EC8">
        <w:rPr>
          <w:rFonts w:eastAsia="MS Mincho"/>
          <w:b/>
          <w:sz w:val="20"/>
          <w:szCs w:val="20"/>
          <w:lang w:val="en-GB" w:eastAsia="en-US"/>
        </w:rPr>
        <w:t>:</w:t>
      </w:r>
      <w:r w:rsidR="000C07AF">
        <w:rPr>
          <w:rFonts w:hint="eastAsia"/>
          <w:sz w:val="20"/>
          <w:szCs w:val="20"/>
          <w:lang w:val="sv-SE"/>
        </w:rPr>
        <w:t xml:space="preserve"> </w:t>
      </w:r>
      <w:r w:rsidRPr="003E16AC">
        <w:rPr>
          <w:rFonts w:eastAsia="MS Mincho"/>
          <w:b/>
          <w:sz w:val="20"/>
          <w:szCs w:val="20"/>
          <w:lang w:val="en-GB" w:eastAsia="en-US"/>
        </w:rPr>
        <w:t>RAN4 not to configure M = 3 (i.e., configure higher layer parameter timeRestrictionForChannelMeasurements) for this SSB based L1-RSRP</w:t>
      </w:r>
      <w:r>
        <w:rPr>
          <w:rFonts w:eastAsia="MS Mincho"/>
          <w:b/>
          <w:sz w:val="20"/>
          <w:szCs w:val="20"/>
          <w:lang w:val="en-GB" w:eastAsia="en-US"/>
        </w:rPr>
        <w:t xml:space="preserve"> test case.</w:t>
      </w:r>
      <w:r w:rsidRPr="003E16AC">
        <w:rPr>
          <w:rFonts w:eastAsia="MS Mincho"/>
          <w:b/>
          <w:sz w:val="20"/>
          <w:szCs w:val="20"/>
          <w:lang w:val="en-GB" w:eastAsia="en-US"/>
        </w:rPr>
        <w:t xml:space="preserve"> </w:t>
      </w:r>
    </w:p>
    <w:p w14:paraId="76124041" w14:textId="45F2A915" w:rsidR="00824182" w:rsidRPr="00C475F9" w:rsidRDefault="00824182" w:rsidP="00C475F9">
      <w:pPr>
        <w:pStyle w:val="1"/>
        <w:tabs>
          <w:tab w:val="num" w:pos="522"/>
        </w:tabs>
        <w:ind w:left="0" w:firstLine="0"/>
        <w:rPr>
          <w:rFonts w:ascii="Times New Roman" w:hAnsi="Times New Roman"/>
          <w:lang w:val="en-US" w:eastAsia="zh-CN"/>
        </w:rPr>
      </w:pPr>
      <w:r w:rsidRPr="00C475F9">
        <w:rPr>
          <w:rFonts w:ascii="Times New Roman" w:hAnsi="Times New Roman"/>
          <w:lang w:val="en-US" w:eastAsia="zh-CN"/>
        </w:rPr>
        <w:t>3</w:t>
      </w:r>
      <w:r w:rsidRPr="00C475F9">
        <w:rPr>
          <w:rFonts w:ascii="Times New Roman" w:hAnsi="Times New Roman" w:hint="eastAsia"/>
          <w:lang w:val="en-US" w:eastAsia="zh-CN"/>
        </w:rPr>
        <w:t xml:space="preserve"> Conclusion</w:t>
      </w:r>
    </w:p>
    <w:p w14:paraId="3537E2F4" w14:textId="0EFB222C" w:rsidR="00824182" w:rsidRPr="00CB4B7C" w:rsidRDefault="00824182" w:rsidP="00CB4B7C">
      <w:pPr>
        <w:spacing w:line="300" w:lineRule="auto"/>
        <w:rPr>
          <w:sz w:val="20"/>
          <w:szCs w:val="20"/>
        </w:rPr>
      </w:pPr>
      <w:r w:rsidRPr="00CB4B7C">
        <w:rPr>
          <w:rFonts w:hint="eastAsia"/>
          <w:sz w:val="20"/>
          <w:szCs w:val="20"/>
        </w:rPr>
        <w:t>In</w:t>
      </w:r>
      <w:r w:rsidRPr="00CB4B7C">
        <w:rPr>
          <w:sz w:val="20"/>
          <w:szCs w:val="20"/>
        </w:rPr>
        <w:t xml:space="preserve"> this contribution, we provided our initial viewpoints to trigger the </w:t>
      </w:r>
      <w:r w:rsidR="006A29C7" w:rsidRPr="00CB4B7C">
        <w:rPr>
          <w:sz w:val="20"/>
          <w:szCs w:val="20"/>
        </w:rPr>
        <w:t xml:space="preserve">FR2 HST multi-Rx L1-RSRP measurement test case </w:t>
      </w:r>
      <w:r w:rsidRPr="00CB4B7C">
        <w:rPr>
          <w:sz w:val="20"/>
          <w:szCs w:val="20"/>
        </w:rPr>
        <w:t>discussion on this WI, the following observations and proposals are obtained:</w:t>
      </w:r>
    </w:p>
    <w:p w14:paraId="313A312C" w14:textId="28E795CF" w:rsidR="00824182" w:rsidRPr="00CB4B7C" w:rsidRDefault="006A29C7" w:rsidP="00CB4B7C">
      <w:pPr>
        <w:spacing w:line="300" w:lineRule="auto"/>
        <w:rPr>
          <w:rFonts w:eastAsia="MS Mincho"/>
          <w:b/>
          <w:sz w:val="20"/>
          <w:szCs w:val="20"/>
          <w:lang w:val="en-GB" w:eastAsia="en-US"/>
        </w:rPr>
      </w:pPr>
      <w:r w:rsidRPr="00CB4B7C">
        <w:rPr>
          <w:rFonts w:eastAsia="MS Mincho" w:hint="eastAsia"/>
          <w:b/>
          <w:sz w:val="20"/>
          <w:szCs w:val="20"/>
          <w:lang w:val="en-GB" w:eastAsia="en-US"/>
        </w:rPr>
        <w:t>O</w:t>
      </w:r>
      <w:r w:rsidRPr="00CB4B7C">
        <w:rPr>
          <w:rFonts w:eastAsia="MS Mincho"/>
          <w:b/>
          <w:sz w:val="20"/>
          <w:szCs w:val="20"/>
          <w:lang w:val="en-GB" w:eastAsia="en-US"/>
        </w:rPr>
        <w:t xml:space="preserve">bservation 1: The existing AoA setup configuration (AoA Setup 1) for SSB based L1-RSRP measurement </w:t>
      </w:r>
      <w:r w:rsidRPr="00CB4B7C">
        <w:rPr>
          <w:rFonts w:eastAsia="MS Mincho" w:hint="eastAsia"/>
          <w:b/>
          <w:sz w:val="20"/>
          <w:szCs w:val="20"/>
          <w:lang w:val="en-GB" w:eastAsia="en-US"/>
        </w:rPr>
        <w:t xml:space="preserve">for power class 6 UE configured with </w:t>
      </w:r>
      <w:r w:rsidRPr="00CB4B7C">
        <w:rPr>
          <w:rFonts w:eastAsia="MS Mincho"/>
          <w:b/>
          <w:sz w:val="20"/>
          <w:szCs w:val="20"/>
          <w:lang w:val="en-GB" w:eastAsia="en-US"/>
        </w:rPr>
        <w:t xml:space="preserve">highSpeedMeasFlagFR2-r17 is not applicable to the test for SSB based L1-RSRP measurement </w:t>
      </w:r>
      <w:r w:rsidRPr="00CB4B7C">
        <w:rPr>
          <w:rFonts w:eastAsia="MS Mincho" w:hint="eastAsia"/>
          <w:b/>
          <w:sz w:val="20"/>
          <w:szCs w:val="20"/>
          <w:lang w:val="en-GB" w:eastAsia="en-US"/>
        </w:rPr>
        <w:t xml:space="preserve">for power class 6 UE </w:t>
      </w:r>
      <w:r w:rsidRPr="00CB4B7C">
        <w:rPr>
          <w:rFonts w:eastAsia="MS Mincho"/>
          <w:b/>
          <w:sz w:val="20"/>
          <w:szCs w:val="20"/>
          <w:lang w:val="en-GB" w:eastAsia="en-US"/>
        </w:rPr>
        <w:t>supporting SimultaneousReceptionFR2HST-r18</w:t>
      </w:r>
    </w:p>
    <w:p w14:paraId="4B89626E" w14:textId="77777777" w:rsidR="006A29C7" w:rsidRPr="00CB4B7C" w:rsidRDefault="006A29C7" w:rsidP="00CB4B7C">
      <w:pPr>
        <w:spacing w:line="300" w:lineRule="auto"/>
        <w:rPr>
          <w:rFonts w:eastAsia="MS Mincho"/>
          <w:b/>
          <w:sz w:val="20"/>
          <w:szCs w:val="20"/>
          <w:lang w:val="en-GB" w:eastAsia="en-US"/>
        </w:rPr>
      </w:pPr>
      <w:r w:rsidRPr="00CB4B7C">
        <w:rPr>
          <w:rFonts w:eastAsia="MS Mincho" w:hint="eastAsia"/>
          <w:b/>
          <w:sz w:val="20"/>
          <w:szCs w:val="20"/>
          <w:lang w:val="en-GB" w:eastAsia="en-US"/>
        </w:rPr>
        <w:t>P</w:t>
      </w:r>
      <w:r w:rsidRPr="00CB4B7C">
        <w:rPr>
          <w:rFonts w:eastAsia="MS Mincho"/>
          <w:b/>
          <w:sz w:val="20"/>
          <w:szCs w:val="20"/>
          <w:lang w:val="en-GB" w:eastAsia="en-US"/>
        </w:rPr>
        <w:t>roposal 1: Define a new AoA setup to support the SSB based L1-RSRP measurement test on FR2-1 PC6 UEs supporting SimultaneousReceptionFR2HST-r18</w:t>
      </w:r>
    </w:p>
    <w:p w14:paraId="7091EE86" w14:textId="77777777" w:rsidR="006A29C7" w:rsidRPr="00CB4B7C" w:rsidRDefault="006A29C7" w:rsidP="00CB4B7C">
      <w:pPr>
        <w:pStyle w:val="a7"/>
        <w:numPr>
          <w:ilvl w:val="0"/>
          <w:numId w:val="10"/>
        </w:numPr>
        <w:spacing w:line="300" w:lineRule="auto"/>
        <w:ind w:firstLineChars="0"/>
        <w:rPr>
          <w:b/>
        </w:rPr>
      </w:pPr>
      <w:r w:rsidRPr="00CB4B7C">
        <w:rPr>
          <w:b/>
        </w:rPr>
        <w:t>AoA Setup X: 2 AoAs, both AoAs are in Rx beam peak direction</w:t>
      </w:r>
    </w:p>
    <w:p w14:paraId="576AF326" w14:textId="08AB1803" w:rsidR="006A29C7" w:rsidRPr="00CB4B7C" w:rsidRDefault="006A29C7" w:rsidP="00CB4B7C">
      <w:pPr>
        <w:pStyle w:val="a7"/>
        <w:numPr>
          <w:ilvl w:val="1"/>
          <w:numId w:val="10"/>
        </w:numPr>
        <w:spacing w:line="300" w:lineRule="auto"/>
        <w:ind w:firstLineChars="0"/>
        <w:rPr>
          <w:b/>
        </w:rPr>
      </w:pPr>
      <w:r w:rsidRPr="00CB4B7C">
        <w:rPr>
          <w:b/>
        </w:rPr>
        <w:t>The details on how to define the AoA Setup X for test case, the conclusion from Rel-18 Multi-RX WI could be considered</w:t>
      </w:r>
    </w:p>
    <w:p w14:paraId="2F20D241" w14:textId="77777777" w:rsidR="006A29C7" w:rsidRPr="00CB4B7C" w:rsidRDefault="006A29C7" w:rsidP="00CB4B7C">
      <w:pPr>
        <w:spacing w:line="300" w:lineRule="auto"/>
        <w:rPr>
          <w:b/>
          <w:sz w:val="20"/>
          <w:szCs w:val="20"/>
        </w:rPr>
      </w:pPr>
      <w:r w:rsidRPr="00CB4B7C">
        <w:rPr>
          <w:rFonts w:hint="eastAsia"/>
          <w:b/>
          <w:sz w:val="20"/>
          <w:szCs w:val="20"/>
        </w:rPr>
        <w:t>P</w:t>
      </w:r>
      <w:r w:rsidRPr="00CB4B7C">
        <w:rPr>
          <w:b/>
          <w:sz w:val="20"/>
          <w:szCs w:val="20"/>
        </w:rPr>
        <w:t>roposal 2: RAN4 to configure the parameter highSpeedMeasFlagFR2-r17 to set2 to define the new test requirements in TS 38.133</w:t>
      </w:r>
    </w:p>
    <w:p w14:paraId="2C54C6B9" w14:textId="68661C7B" w:rsidR="006A29C7" w:rsidRPr="00CB4B7C" w:rsidRDefault="006A29C7" w:rsidP="00CB4B7C">
      <w:pPr>
        <w:spacing w:line="300" w:lineRule="auto"/>
        <w:rPr>
          <w:rFonts w:eastAsia="MS Mincho"/>
          <w:b/>
          <w:sz w:val="20"/>
          <w:szCs w:val="20"/>
          <w:lang w:val="en-GB" w:eastAsia="en-US"/>
        </w:rPr>
      </w:pPr>
      <w:r w:rsidRPr="00CB4B7C">
        <w:rPr>
          <w:rFonts w:eastAsia="MS Mincho" w:hint="eastAsia"/>
          <w:b/>
          <w:sz w:val="20"/>
          <w:szCs w:val="20"/>
          <w:lang w:val="en-GB" w:eastAsia="en-US"/>
        </w:rPr>
        <w:t>P</w:t>
      </w:r>
      <w:r w:rsidRPr="00CB4B7C">
        <w:rPr>
          <w:rFonts w:eastAsia="MS Mincho"/>
          <w:b/>
          <w:sz w:val="20"/>
          <w:szCs w:val="20"/>
          <w:lang w:val="en-GB" w:eastAsia="en-US"/>
        </w:rPr>
        <w:t>roposal 3: configuration set2 with 1A</w:t>
      </w:r>
      <w:r w:rsidR="007372AF">
        <w:rPr>
          <w:rFonts w:eastAsia="MS Mincho"/>
          <w:b/>
          <w:sz w:val="20"/>
          <w:szCs w:val="20"/>
          <w:lang w:val="en-GB" w:eastAsia="en-US"/>
        </w:rPr>
        <w:t>o</w:t>
      </w:r>
      <w:r w:rsidRPr="00CB4B7C">
        <w:rPr>
          <w:rFonts w:eastAsia="MS Mincho"/>
          <w:b/>
          <w:sz w:val="20"/>
          <w:szCs w:val="20"/>
          <w:lang w:val="en-GB" w:eastAsia="en-US"/>
        </w:rPr>
        <w:t>A and 2A</w:t>
      </w:r>
      <w:r w:rsidR="007372AF">
        <w:rPr>
          <w:rFonts w:eastAsia="MS Mincho"/>
          <w:b/>
          <w:sz w:val="20"/>
          <w:szCs w:val="20"/>
          <w:lang w:val="en-GB" w:eastAsia="en-US"/>
        </w:rPr>
        <w:t>o</w:t>
      </w:r>
      <w:r w:rsidRPr="00CB4B7C">
        <w:rPr>
          <w:rFonts w:eastAsia="MS Mincho"/>
          <w:b/>
          <w:sz w:val="20"/>
          <w:szCs w:val="20"/>
          <w:lang w:val="en-GB" w:eastAsia="en-US"/>
        </w:rPr>
        <w:t>A setups is applied for Rel-18 SSB based L1-RSRP measurement when DRX is used for FR2-1 PC6 UEs supporting SimultaneousReceptionFR2HST-r18 test case.</w:t>
      </w:r>
    </w:p>
    <w:p w14:paraId="50BFC7BA" w14:textId="77777777" w:rsidR="006A29C7" w:rsidRPr="00CB4B7C" w:rsidRDefault="006A29C7" w:rsidP="00CB4B7C">
      <w:pPr>
        <w:spacing w:line="300" w:lineRule="auto"/>
        <w:rPr>
          <w:rFonts w:eastAsia="MS Mincho"/>
          <w:b/>
          <w:sz w:val="20"/>
          <w:szCs w:val="20"/>
          <w:lang w:val="en-GB" w:eastAsia="en-US"/>
        </w:rPr>
      </w:pPr>
      <w:r w:rsidRPr="00CB4B7C">
        <w:rPr>
          <w:rFonts w:eastAsia="MS Mincho" w:hint="eastAsia"/>
          <w:b/>
          <w:sz w:val="20"/>
          <w:szCs w:val="20"/>
          <w:lang w:val="en-GB" w:eastAsia="en-US"/>
        </w:rPr>
        <w:t>P</w:t>
      </w:r>
      <w:r w:rsidRPr="00CB4B7C">
        <w:rPr>
          <w:rFonts w:eastAsia="MS Mincho"/>
          <w:b/>
          <w:sz w:val="20"/>
          <w:szCs w:val="20"/>
          <w:lang w:val="en-GB" w:eastAsia="en-US"/>
        </w:rPr>
        <w:t>roposal 4: I</w:t>
      </w:r>
      <w:r w:rsidRPr="00CB4B7C">
        <w:rPr>
          <w:rFonts w:eastAsia="MS Mincho" w:hint="eastAsia"/>
          <w:b/>
          <w:sz w:val="20"/>
          <w:szCs w:val="20"/>
          <w:lang w:val="en-GB" w:eastAsia="en-US"/>
        </w:rPr>
        <w:t>n</w:t>
      </w:r>
      <w:r w:rsidRPr="00CB4B7C">
        <w:rPr>
          <w:rFonts w:eastAsia="MS Mincho"/>
          <w:b/>
          <w:sz w:val="20"/>
          <w:szCs w:val="20"/>
          <w:lang w:val="en-GB" w:eastAsia="en-US"/>
        </w:rPr>
        <w:t xml:space="preserve"> Rel-18 FR2 HST multi-Rx simultaneous reception scenario, </w:t>
      </w:r>
      <w:r w:rsidRPr="00CB4B7C">
        <w:rPr>
          <w:rFonts w:eastAsiaTheme="minorEastAsia"/>
          <w:b/>
          <w:sz w:val="20"/>
          <w:szCs w:val="20"/>
          <w:lang w:val="en-GB"/>
        </w:rPr>
        <w:t>RAN4 to c</w:t>
      </w:r>
      <w:r w:rsidRPr="00CB4B7C">
        <w:rPr>
          <w:rFonts w:eastAsia="MS Mincho"/>
          <w:b/>
          <w:sz w:val="20"/>
          <w:szCs w:val="20"/>
          <w:lang w:val="en-GB" w:eastAsia="en-US"/>
        </w:rPr>
        <w:t>onsider the ideal rejection from the direction of interfering probe when the wanted single is transmitted from the desired probe</w:t>
      </w:r>
    </w:p>
    <w:p w14:paraId="47BC8F67" w14:textId="6B544B8F" w:rsidR="006A29C7" w:rsidRPr="00CB4B7C" w:rsidRDefault="005222F2" w:rsidP="00CB4B7C">
      <w:pPr>
        <w:spacing w:line="300" w:lineRule="auto"/>
        <w:rPr>
          <w:rFonts w:eastAsia="MS Mincho"/>
          <w:b/>
          <w:sz w:val="20"/>
          <w:szCs w:val="20"/>
          <w:lang w:val="en-GB" w:eastAsia="en-US"/>
        </w:rPr>
      </w:pPr>
      <w:r w:rsidRPr="005222F2">
        <w:rPr>
          <w:rFonts w:eastAsia="MS Mincho" w:hint="eastAsia"/>
          <w:b/>
          <w:sz w:val="20"/>
          <w:szCs w:val="20"/>
          <w:lang w:val="en-GB" w:eastAsia="en-US"/>
        </w:rPr>
        <w:t xml:space="preserve">Proposal 5: For the test method on NoC level in Rel-18 FR2 HST multi-Rx simultaneous reception scenario, the existing SNR generation criteria for Mode# 1, i.e., SNRRP - SNRBB </w:t>
      </w:r>
      <w:r w:rsidRPr="005222F2">
        <w:rPr>
          <w:rFonts w:eastAsia="MS Mincho" w:hint="eastAsia"/>
          <w:b/>
          <w:sz w:val="20"/>
          <w:szCs w:val="20"/>
          <w:lang w:val="en-GB" w:eastAsia="en-US"/>
        </w:rPr>
        <w:t>≤</w:t>
      </w:r>
      <w:r w:rsidRPr="005222F2">
        <w:rPr>
          <w:rFonts w:eastAsia="MS Mincho" w:hint="eastAsia"/>
          <w:b/>
          <w:sz w:val="20"/>
          <w:szCs w:val="20"/>
          <w:lang w:val="en-GB" w:eastAsia="en-US"/>
        </w:rPr>
        <w:t xml:space="preserve"> 1 dB shall be guaranteed for each Rx chain.</w:t>
      </w:r>
    </w:p>
    <w:p w14:paraId="6FF84AF3" w14:textId="77777777" w:rsidR="00CB4B7C" w:rsidRPr="00CB4B7C" w:rsidRDefault="00CB4B7C" w:rsidP="00CB4B7C">
      <w:pPr>
        <w:spacing w:line="300" w:lineRule="auto"/>
        <w:rPr>
          <w:sz w:val="20"/>
          <w:szCs w:val="20"/>
          <w:lang w:val="sv-SE"/>
        </w:rPr>
      </w:pPr>
      <w:r w:rsidRPr="00CB4B7C">
        <w:rPr>
          <w:rFonts w:hint="eastAsia"/>
          <w:b/>
          <w:sz w:val="20"/>
          <w:szCs w:val="20"/>
        </w:rPr>
        <w:t>P</w:t>
      </w:r>
      <w:r w:rsidRPr="00CB4B7C">
        <w:rPr>
          <w:b/>
          <w:sz w:val="20"/>
          <w:szCs w:val="20"/>
        </w:rPr>
        <w:t>roposal 6:</w:t>
      </w:r>
      <w:r w:rsidRPr="00CB4B7C">
        <w:rPr>
          <w:rFonts w:hint="eastAsia"/>
          <w:sz w:val="20"/>
          <w:szCs w:val="20"/>
          <w:lang w:val="sv-SE"/>
        </w:rPr>
        <w:t xml:space="preserve"> </w:t>
      </w:r>
      <w:r w:rsidRPr="00CB4B7C">
        <w:rPr>
          <w:b/>
          <w:sz w:val="20"/>
          <w:szCs w:val="20"/>
        </w:rPr>
        <w:t xml:space="preserve">RAN4 not to configure M = 3 (i.e., configure higher layer parameter timeRestrictionForChannelMeasurements) for this SSB based L1-RSRP test case. </w:t>
      </w:r>
    </w:p>
    <w:p w14:paraId="207D4113" w14:textId="77777777" w:rsidR="00824182" w:rsidRDefault="00824182" w:rsidP="00824182">
      <w:pPr>
        <w:pStyle w:val="1"/>
        <w:tabs>
          <w:tab w:val="num" w:pos="522"/>
        </w:tabs>
        <w:ind w:left="522" w:hanging="522"/>
        <w:rPr>
          <w:lang w:val="en-US" w:eastAsia="zh-CN"/>
        </w:rPr>
      </w:pPr>
      <w:r>
        <w:rPr>
          <w:lang w:val="en-US" w:eastAsia="zh-CN"/>
        </w:rPr>
        <w:lastRenderedPageBreak/>
        <w:t>4</w:t>
      </w:r>
      <w:r w:rsidRPr="00873E1F">
        <w:rPr>
          <w:rFonts w:hint="eastAsia"/>
          <w:lang w:val="en-US" w:eastAsia="zh-CN"/>
        </w:rPr>
        <w:t>. Reference</w:t>
      </w:r>
    </w:p>
    <w:p w14:paraId="608EB3CE" w14:textId="3F40A535" w:rsidR="00824182" w:rsidRDefault="00824182" w:rsidP="0000675C">
      <w:pPr>
        <w:rPr>
          <w:sz w:val="20"/>
          <w:szCs w:val="20"/>
        </w:rPr>
      </w:pPr>
      <w:r w:rsidRPr="007E7BF9">
        <w:rPr>
          <w:bCs/>
          <w:sz w:val="20"/>
          <w:szCs w:val="20"/>
        </w:rPr>
        <w:t>[1]</w:t>
      </w:r>
      <w:r w:rsidRPr="007E7BF9">
        <w:rPr>
          <w:sz w:val="20"/>
          <w:szCs w:val="20"/>
        </w:rPr>
        <w:t xml:space="preserve"> </w:t>
      </w:r>
      <w:r w:rsidR="00E627A5" w:rsidRPr="00E627A5">
        <w:rPr>
          <w:sz w:val="20"/>
          <w:szCs w:val="20"/>
        </w:rPr>
        <w:t>R4-2321349</w:t>
      </w:r>
      <w:r w:rsidR="00D20D50">
        <w:rPr>
          <w:sz w:val="20"/>
          <w:szCs w:val="20"/>
        </w:rPr>
        <w:t xml:space="preserve">, </w:t>
      </w:r>
      <w:r w:rsidR="001A382D">
        <w:rPr>
          <w:sz w:val="20"/>
          <w:szCs w:val="20"/>
        </w:rPr>
        <w:t>“</w:t>
      </w:r>
      <w:r w:rsidR="00E627A5" w:rsidRPr="00E627A5">
        <w:rPr>
          <w:sz w:val="20"/>
          <w:szCs w:val="20"/>
        </w:rPr>
        <w:t>WF on NR_HST_FR2_enh_part2</w:t>
      </w:r>
      <w:r w:rsidR="001A382D">
        <w:rPr>
          <w:sz w:val="20"/>
          <w:szCs w:val="20"/>
        </w:rPr>
        <w:t xml:space="preserve">”, </w:t>
      </w:r>
      <w:r w:rsidR="00E627A5" w:rsidRPr="00E627A5">
        <w:rPr>
          <w:sz w:val="20"/>
          <w:szCs w:val="20"/>
        </w:rPr>
        <w:t>Samsung</w:t>
      </w:r>
    </w:p>
    <w:p w14:paraId="202D47F0" w14:textId="5B72EE6A" w:rsidR="00AC1064" w:rsidRPr="007372AF" w:rsidRDefault="00D87429" w:rsidP="007372AF">
      <w:pPr>
        <w:rPr>
          <w:sz w:val="20"/>
          <w:szCs w:val="20"/>
        </w:rPr>
      </w:pPr>
      <w:r>
        <w:rPr>
          <w:sz w:val="20"/>
          <w:szCs w:val="20"/>
        </w:rPr>
        <w:t xml:space="preserve">[2] </w:t>
      </w:r>
      <w:r w:rsidRPr="00D87429">
        <w:rPr>
          <w:sz w:val="20"/>
          <w:szCs w:val="20"/>
        </w:rPr>
        <w:t>R4-1902565</w:t>
      </w:r>
      <w:r>
        <w:rPr>
          <w:sz w:val="20"/>
          <w:szCs w:val="20"/>
        </w:rPr>
        <w:t>, “</w:t>
      </w:r>
      <w:r w:rsidRPr="00D87429">
        <w:rPr>
          <w:sz w:val="20"/>
          <w:szCs w:val="20"/>
        </w:rPr>
        <w:t xml:space="preserve"> Way forward on L1 RSRP accuracy</w:t>
      </w:r>
      <w:r w:rsidR="00331BF9">
        <w:rPr>
          <w:sz w:val="20"/>
          <w:szCs w:val="20"/>
        </w:rPr>
        <w:t xml:space="preserve">”, </w:t>
      </w:r>
      <w:r w:rsidR="00331BF9" w:rsidRPr="00331BF9">
        <w:rPr>
          <w:sz w:val="20"/>
          <w:szCs w:val="20"/>
        </w:rPr>
        <w:t>Ericsson, MediaTek, Nokia</w:t>
      </w:r>
    </w:p>
    <w:p w14:paraId="062B5DA1" w14:textId="2E8FF625" w:rsidR="00EC0BD2" w:rsidRPr="00437663" w:rsidRDefault="00EC0BD2" w:rsidP="000772B4">
      <w:pPr>
        <w:tabs>
          <w:tab w:val="left" w:pos="3119"/>
        </w:tabs>
        <w:spacing w:after="120"/>
        <w:ind w:left="2268" w:hanging="2268"/>
        <w:rPr>
          <w:sz w:val="20"/>
          <w:szCs w:val="20"/>
        </w:rPr>
      </w:pPr>
    </w:p>
    <w:sectPr w:rsidR="00EC0BD2" w:rsidRPr="0043766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9D937" w14:textId="77777777" w:rsidR="00F21DB7" w:rsidRDefault="00F21DB7" w:rsidP="00F66314">
      <w:r>
        <w:separator/>
      </w:r>
    </w:p>
  </w:endnote>
  <w:endnote w:type="continuationSeparator" w:id="0">
    <w:p w14:paraId="28D18767" w14:textId="77777777" w:rsidR="00F21DB7" w:rsidRDefault="00F21DB7" w:rsidP="00F6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CB2DD" w14:textId="77777777" w:rsidR="00F21DB7" w:rsidRDefault="00F21DB7" w:rsidP="00F66314">
      <w:r>
        <w:separator/>
      </w:r>
    </w:p>
  </w:footnote>
  <w:footnote w:type="continuationSeparator" w:id="0">
    <w:p w14:paraId="1D385402" w14:textId="77777777" w:rsidR="00F21DB7" w:rsidRDefault="00F21DB7" w:rsidP="00F6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24CCF"/>
    <w:multiLevelType w:val="hybridMultilevel"/>
    <w:tmpl w:val="AB1A8ABA"/>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B3C85"/>
    <w:multiLevelType w:val="hybridMultilevel"/>
    <w:tmpl w:val="C532ABF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9337B1"/>
    <w:multiLevelType w:val="hybridMultilevel"/>
    <w:tmpl w:val="3424C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C4CCE"/>
    <w:multiLevelType w:val="hybridMultilevel"/>
    <w:tmpl w:val="61A8BF80"/>
    <w:lvl w:ilvl="0" w:tplc="083C4526">
      <w:start w:val="1"/>
      <w:numFmt w:val="bullet"/>
      <w:lvlText w:val="–"/>
      <w:lvlJc w:val="left"/>
      <w:pPr>
        <w:tabs>
          <w:tab w:val="num" w:pos="720"/>
        </w:tabs>
        <w:ind w:left="720" w:hanging="360"/>
      </w:pPr>
      <w:rPr>
        <w:rFonts w:ascii="Arial" w:hAnsi="Arial" w:hint="default"/>
      </w:rPr>
    </w:lvl>
    <w:lvl w:ilvl="1" w:tplc="17A457C8">
      <w:start w:val="1"/>
      <w:numFmt w:val="bullet"/>
      <w:lvlText w:val="–"/>
      <w:lvlJc w:val="left"/>
      <w:pPr>
        <w:tabs>
          <w:tab w:val="num" w:pos="1440"/>
        </w:tabs>
        <w:ind w:left="1440" w:hanging="360"/>
      </w:pPr>
      <w:rPr>
        <w:rFonts w:ascii="Arial" w:hAnsi="Arial" w:hint="default"/>
      </w:rPr>
    </w:lvl>
    <w:lvl w:ilvl="2" w:tplc="183647E4">
      <w:numFmt w:val="bullet"/>
      <w:lvlText w:val="•"/>
      <w:lvlJc w:val="left"/>
      <w:pPr>
        <w:tabs>
          <w:tab w:val="num" w:pos="2160"/>
        </w:tabs>
        <w:ind w:left="2160" w:hanging="360"/>
      </w:pPr>
      <w:rPr>
        <w:rFonts w:ascii="Arial" w:hAnsi="Arial" w:hint="default"/>
      </w:rPr>
    </w:lvl>
    <w:lvl w:ilvl="3" w:tplc="7CCE7654">
      <w:numFmt w:val="bullet"/>
      <w:lvlText w:val="–"/>
      <w:lvlJc w:val="left"/>
      <w:pPr>
        <w:tabs>
          <w:tab w:val="num" w:pos="2880"/>
        </w:tabs>
        <w:ind w:left="2880" w:hanging="360"/>
      </w:pPr>
      <w:rPr>
        <w:rFonts w:ascii="Arial" w:hAnsi="Arial" w:hint="default"/>
      </w:rPr>
    </w:lvl>
    <w:lvl w:ilvl="4" w:tplc="0F602FD6">
      <w:numFmt w:val="bullet"/>
      <w:lvlText w:val="»"/>
      <w:lvlJc w:val="left"/>
      <w:pPr>
        <w:tabs>
          <w:tab w:val="num" w:pos="3600"/>
        </w:tabs>
        <w:ind w:left="3600" w:hanging="360"/>
      </w:pPr>
      <w:rPr>
        <w:rFonts w:ascii="Arial" w:hAnsi="Arial" w:hint="default"/>
      </w:rPr>
    </w:lvl>
    <w:lvl w:ilvl="5" w:tplc="82B287FE" w:tentative="1">
      <w:start w:val="1"/>
      <w:numFmt w:val="bullet"/>
      <w:lvlText w:val="–"/>
      <w:lvlJc w:val="left"/>
      <w:pPr>
        <w:tabs>
          <w:tab w:val="num" w:pos="4320"/>
        </w:tabs>
        <w:ind w:left="4320" w:hanging="360"/>
      </w:pPr>
      <w:rPr>
        <w:rFonts w:ascii="Arial" w:hAnsi="Arial" w:hint="default"/>
      </w:rPr>
    </w:lvl>
    <w:lvl w:ilvl="6" w:tplc="C6402A6E" w:tentative="1">
      <w:start w:val="1"/>
      <w:numFmt w:val="bullet"/>
      <w:lvlText w:val="–"/>
      <w:lvlJc w:val="left"/>
      <w:pPr>
        <w:tabs>
          <w:tab w:val="num" w:pos="5040"/>
        </w:tabs>
        <w:ind w:left="5040" w:hanging="360"/>
      </w:pPr>
      <w:rPr>
        <w:rFonts w:ascii="Arial" w:hAnsi="Arial" w:hint="default"/>
      </w:rPr>
    </w:lvl>
    <w:lvl w:ilvl="7" w:tplc="2206B998" w:tentative="1">
      <w:start w:val="1"/>
      <w:numFmt w:val="bullet"/>
      <w:lvlText w:val="–"/>
      <w:lvlJc w:val="left"/>
      <w:pPr>
        <w:tabs>
          <w:tab w:val="num" w:pos="5760"/>
        </w:tabs>
        <w:ind w:left="5760" w:hanging="360"/>
      </w:pPr>
      <w:rPr>
        <w:rFonts w:ascii="Arial" w:hAnsi="Arial" w:hint="default"/>
      </w:rPr>
    </w:lvl>
    <w:lvl w:ilvl="8" w:tplc="8DDA4A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1C20EF"/>
    <w:multiLevelType w:val="multilevel"/>
    <w:tmpl w:val="AAC83AE0"/>
    <w:lvl w:ilvl="0">
      <w:start w:val="1"/>
      <w:numFmt w:val="bullet"/>
      <w:lvlText w:val=""/>
      <w:lvlJc w:val="left"/>
      <w:pPr>
        <w:ind w:left="856" w:hanging="360"/>
      </w:pPr>
      <w:rPr>
        <w:rFonts w:ascii="Symbol" w:hAnsi="Symbol" w:hint="default"/>
        <w:strike w:val="0"/>
        <w:dstrike w:val="0"/>
        <w:u w:val="none"/>
      </w:rPr>
    </w:lvl>
    <w:lvl w:ilvl="1">
      <w:start w:val="1"/>
      <w:numFmt w:val="bullet"/>
      <w:lvlText w:val="o"/>
      <w:lvlJc w:val="left"/>
      <w:pPr>
        <w:ind w:left="1576" w:hanging="360"/>
      </w:pPr>
      <w:rPr>
        <w:rFonts w:ascii="Courier New" w:hAnsi="Courier New" w:cs="Courier New" w:hint="default"/>
      </w:rPr>
    </w:lvl>
    <w:lvl w:ilvl="2">
      <w:numFmt w:val="bullet"/>
      <w:lvlText w:val="•"/>
      <w:lvlJc w:val="left"/>
      <w:pPr>
        <w:ind w:left="2296" w:hanging="360"/>
      </w:pPr>
      <w:rPr>
        <w:rFonts w:ascii="Times New Roman" w:eastAsia="宋体" w:hAnsi="Times New Roman" w:cs="Times New Roman" w:hint="default"/>
      </w:rPr>
    </w:lvl>
    <w:lvl w:ilvl="3">
      <w:start w:val="1"/>
      <w:numFmt w:val="bullet"/>
      <w:lvlText w:val=""/>
      <w:lvlJc w:val="left"/>
      <w:pPr>
        <w:ind w:left="3016" w:hanging="360"/>
      </w:pPr>
      <w:rPr>
        <w:rFonts w:ascii="Wingdings" w:hAnsi="Wingdings"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5" w15:restartNumberingAfterBreak="0">
    <w:nsid w:val="303F1D38"/>
    <w:multiLevelType w:val="hybridMultilevel"/>
    <w:tmpl w:val="52EA3904"/>
    <w:lvl w:ilvl="0" w:tplc="C84487B0">
      <w:start w:val="2"/>
      <w:numFmt w:val="bullet"/>
      <w:lvlText w:val="-"/>
      <w:lvlJc w:val="left"/>
      <w:pPr>
        <w:ind w:left="660" w:hanging="420"/>
      </w:pPr>
      <w:rPr>
        <w:rFonts w:ascii="Calibri" w:eastAsia="宋体" w:hAnsi="Calibri" w:cs="Calibri"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3EBF6F2A"/>
    <w:multiLevelType w:val="hybridMultilevel"/>
    <w:tmpl w:val="EDAA2D26"/>
    <w:lvl w:ilvl="0" w:tplc="0409000B">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pStyle w:val="RAN4H2"/>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hybridMultilevel"/>
    <w:tmpl w:val="48D8E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4"/>
  </w:num>
  <w:num w:numId="3">
    <w:abstractNumId w:val="7"/>
  </w:num>
  <w:num w:numId="4">
    <w:abstractNumId w:val="11"/>
  </w:num>
  <w:num w:numId="5">
    <w:abstractNumId w:val="8"/>
  </w:num>
  <w:num w:numId="6">
    <w:abstractNumId w:val="5"/>
  </w:num>
  <w:num w:numId="7">
    <w:abstractNumId w:val="10"/>
  </w:num>
  <w:num w:numId="8">
    <w:abstractNumId w:val="1"/>
  </w:num>
  <w:num w:numId="9">
    <w:abstractNumId w:val="3"/>
  </w:num>
  <w:num w:numId="10">
    <w:abstractNumId w:val="6"/>
  </w:num>
  <w:num w:numId="11">
    <w:abstractNumId w:val="0"/>
  </w:num>
  <w:num w:numId="12">
    <w:abstractNumId w:val="2"/>
  </w:num>
  <w:num w:numId="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5B"/>
    <w:rsid w:val="0000045D"/>
    <w:rsid w:val="0000675C"/>
    <w:rsid w:val="000127D6"/>
    <w:rsid w:val="00013577"/>
    <w:rsid w:val="00014A2F"/>
    <w:rsid w:val="00020C8F"/>
    <w:rsid w:val="0002634D"/>
    <w:rsid w:val="000302F2"/>
    <w:rsid w:val="00035982"/>
    <w:rsid w:val="0004369B"/>
    <w:rsid w:val="0004408B"/>
    <w:rsid w:val="0005188F"/>
    <w:rsid w:val="00051CE8"/>
    <w:rsid w:val="00054E56"/>
    <w:rsid w:val="00060D50"/>
    <w:rsid w:val="000616B1"/>
    <w:rsid w:val="0007199B"/>
    <w:rsid w:val="000719FA"/>
    <w:rsid w:val="000772B4"/>
    <w:rsid w:val="0009253D"/>
    <w:rsid w:val="00094DDF"/>
    <w:rsid w:val="000972CC"/>
    <w:rsid w:val="000A2CED"/>
    <w:rsid w:val="000B3AF0"/>
    <w:rsid w:val="000B4F1B"/>
    <w:rsid w:val="000B59C0"/>
    <w:rsid w:val="000B661B"/>
    <w:rsid w:val="000C07AF"/>
    <w:rsid w:val="000C2D0E"/>
    <w:rsid w:val="000C6379"/>
    <w:rsid w:val="000C6600"/>
    <w:rsid w:val="000D08DD"/>
    <w:rsid w:val="000D0D4F"/>
    <w:rsid w:val="000D2BBD"/>
    <w:rsid w:val="000E58F9"/>
    <w:rsid w:val="000F112A"/>
    <w:rsid w:val="000F1989"/>
    <w:rsid w:val="000F25DF"/>
    <w:rsid w:val="000F584F"/>
    <w:rsid w:val="000F77A3"/>
    <w:rsid w:val="001074BC"/>
    <w:rsid w:val="00124D6A"/>
    <w:rsid w:val="00131138"/>
    <w:rsid w:val="00141011"/>
    <w:rsid w:val="00150B37"/>
    <w:rsid w:val="00151C4B"/>
    <w:rsid w:val="00164B90"/>
    <w:rsid w:val="00167DD5"/>
    <w:rsid w:val="00174BC3"/>
    <w:rsid w:val="00196B38"/>
    <w:rsid w:val="00196D73"/>
    <w:rsid w:val="001A09AF"/>
    <w:rsid w:val="001A3014"/>
    <w:rsid w:val="001A382D"/>
    <w:rsid w:val="001B354D"/>
    <w:rsid w:val="001C4F2C"/>
    <w:rsid w:val="001D0781"/>
    <w:rsid w:val="001E0B1F"/>
    <w:rsid w:val="001E0CCB"/>
    <w:rsid w:val="001E1430"/>
    <w:rsid w:val="001E3485"/>
    <w:rsid w:val="001E45D0"/>
    <w:rsid w:val="001E6BC3"/>
    <w:rsid w:val="001F0654"/>
    <w:rsid w:val="001F2B0C"/>
    <w:rsid w:val="001F5017"/>
    <w:rsid w:val="002002FF"/>
    <w:rsid w:val="00203544"/>
    <w:rsid w:val="00206754"/>
    <w:rsid w:val="00231A20"/>
    <w:rsid w:val="00231CD7"/>
    <w:rsid w:val="002519F7"/>
    <w:rsid w:val="00255C43"/>
    <w:rsid w:val="00255EA9"/>
    <w:rsid w:val="00261148"/>
    <w:rsid w:val="002672C5"/>
    <w:rsid w:val="002750C8"/>
    <w:rsid w:val="00285F03"/>
    <w:rsid w:val="002874EA"/>
    <w:rsid w:val="002879D9"/>
    <w:rsid w:val="00287A37"/>
    <w:rsid w:val="0029349D"/>
    <w:rsid w:val="00295D56"/>
    <w:rsid w:val="0029635E"/>
    <w:rsid w:val="002A7CC4"/>
    <w:rsid w:val="002B7C45"/>
    <w:rsid w:val="002C2FAC"/>
    <w:rsid w:val="002C3F0F"/>
    <w:rsid w:val="002D1A7B"/>
    <w:rsid w:val="00302D8A"/>
    <w:rsid w:val="00314887"/>
    <w:rsid w:val="00325DCB"/>
    <w:rsid w:val="00331BF9"/>
    <w:rsid w:val="00337383"/>
    <w:rsid w:val="0034223D"/>
    <w:rsid w:val="00351A1B"/>
    <w:rsid w:val="00356156"/>
    <w:rsid w:val="00357360"/>
    <w:rsid w:val="00371FF7"/>
    <w:rsid w:val="00374674"/>
    <w:rsid w:val="00376978"/>
    <w:rsid w:val="0038200D"/>
    <w:rsid w:val="00385ECF"/>
    <w:rsid w:val="003905C5"/>
    <w:rsid w:val="0039405A"/>
    <w:rsid w:val="0039515F"/>
    <w:rsid w:val="003978F2"/>
    <w:rsid w:val="003C0AB4"/>
    <w:rsid w:val="003D01D7"/>
    <w:rsid w:val="003D7124"/>
    <w:rsid w:val="003E16AC"/>
    <w:rsid w:val="003E23B6"/>
    <w:rsid w:val="003F2981"/>
    <w:rsid w:val="00406D0B"/>
    <w:rsid w:val="004122EF"/>
    <w:rsid w:val="004174D9"/>
    <w:rsid w:val="00417DE3"/>
    <w:rsid w:val="00420F8E"/>
    <w:rsid w:val="00436D6C"/>
    <w:rsid w:val="00437663"/>
    <w:rsid w:val="004376CB"/>
    <w:rsid w:val="0045094F"/>
    <w:rsid w:val="0045107E"/>
    <w:rsid w:val="0045225B"/>
    <w:rsid w:val="00453EBA"/>
    <w:rsid w:val="00455B27"/>
    <w:rsid w:val="00465437"/>
    <w:rsid w:val="00470E62"/>
    <w:rsid w:val="00471A33"/>
    <w:rsid w:val="004835E1"/>
    <w:rsid w:val="004878EC"/>
    <w:rsid w:val="004A28F9"/>
    <w:rsid w:val="004A51A9"/>
    <w:rsid w:val="004A5F73"/>
    <w:rsid w:val="004B1D4F"/>
    <w:rsid w:val="004B2EAC"/>
    <w:rsid w:val="004B6430"/>
    <w:rsid w:val="004E1E02"/>
    <w:rsid w:val="004F2593"/>
    <w:rsid w:val="004F42C2"/>
    <w:rsid w:val="004F46E1"/>
    <w:rsid w:val="004F5DC7"/>
    <w:rsid w:val="004F5F5B"/>
    <w:rsid w:val="004F68E5"/>
    <w:rsid w:val="00502192"/>
    <w:rsid w:val="00507439"/>
    <w:rsid w:val="005114B4"/>
    <w:rsid w:val="005222F2"/>
    <w:rsid w:val="00522DB9"/>
    <w:rsid w:val="00533027"/>
    <w:rsid w:val="005433FC"/>
    <w:rsid w:val="00543DB3"/>
    <w:rsid w:val="00557EC8"/>
    <w:rsid w:val="00564631"/>
    <w:rsid w:val="00565019"/>
    <w:rsid w:val="005744EB"/>
    <w:rsid w:val="00580DD0"/>
    <w:rsid w:val="0059268A"/>
    <w:rsid w:val="0059559D"/>
    <w:rsid w:val="00595BD4"/>
    <w:rsid w:val="00597A95"/>
    <w:rsid w:val="005B1B0E"/>
    <w:rsid w:val="005B452B"/>
    <w:rsid w:val="005B5C6F"/>
    <w:rsid w:val="005C0175"/>
    <w:rsid w:val="005C6822"/>
    <w:rsid w:val="005C7AC9"/>
    <w:rsid w:val="005E0873"/>
    <w:rsid w:val="005E0BD7"/>
    <w:rsid w:val="005E386D"/>
    <w:rsid w:val="005F5DC1"/>
    <w:rsid w:val="006063F4"/>
    <w:rsid w:val="0060673E"/>
    <w:rsid w:val="00610C36"/>
    <w:rsid w:val="00610EE7"/>
    <w:rsid w:val="0061188F"/>
    <w:rsid w:val="00617A8A"/>
    <w:rsid w:val="006323D7"/>
    <w:rsid w:val="00633D96"/>
    <w:rsid w:val="00651E61"/>
    <w:rsid w:val="00654276"/>
    <w:rsid w:val="00657FC8"/>
    <w:rsid w:val="00667470"/>
    <w:rsid w:val="00674895"/>
    <w:rsid w:val="006765FA"/>
    <w:rsid w:val="0068046E"/>
    <w:rsid w:val="00684069"/>
    <w:rsid w:val="006861D8"/>
    <w:rsid w:val="00692337"/>
    <w:rsid w:val="006945DF"/>
    <w:rsid w:val="006A29C7"/>
    <w:rsid w:val="006A68D6"/>
    <w:rsid w:val="006E64D1"/>
    <w:rsid w:val="006F2D63"/>
    <w:rsid w:val="006F43BE"/>
    <w:rsid w:val="007053B8"/>
    <w:rsid w:val="00713D9D"/>
    <w:rsid w:val="00714FAC"/>
    <w:rsid w:val="007156FF"/>
    <w:rsid w:val="00716E69"/>
    <w:rsid w:val="00717DE3"/>
    <w:rsid w:val="00726BCC"/>
    <w:rsid w:val="00726D6F"/>
    <w:rsid w:val="00731E16"/>
    <w:rsid w:val="0073321F"/>
    <w:rsid w:val="00735CB2"/>
    <w:rsid w:val="007372AF"/>
    <w:rsid w:val="00746A02"/>
    <w:rsid w:val="0074753E"/>
    <w:rsid w:val="00755250"/>
    <w:rsid w:val="0076328F"/>
    <w:rsid w:val="00763915"/>
    <w:rsid w:val="00763F0B"/>
    <w:rsid w:val="00764B54"/>
    <w:rsid w:val="00766431"/>
    <w:rsid w:val="007714E9"/>
    <w:rsid w:val="007774A3"/>
    <w:rsid w:val="007851BB"/>
    <w:rsid w:val="00793453"/>
    <w:rsid w:val="00793CA1"/>
    <w:rsid w:val="007A0B64"/>
    <w:rsid w:val="007A37A0"/>
    <w:rsid w:val="007A515E"/>
    <w:rsid w:val="007B01BD"/>
    <w:rsid w:val="007B0743"/>
    <w:rsid w:val="007B37E9"/>
    <w:rsid w:val="007B71D8"/>
    <w:rsid w:val="007C506B"/>
    <w:rsid w:val="007C6486"/>
    <w:rsid w:val="007D0918"/>
    <w:rsid w:val="007D1AF3"/>
    <w:rsid w:val="007D37DF"/>
    <w:rsid w:val="007E0181"/>
    <w:rsid w:val="007E591E"/>
    <w:rsid w:val="007F2523"/>
    <w:rsid w:val="007F72EB"/>
    <w:rsid w:val="007F7514"/>
    <w:rsid w:val="00800896"/>
    <w:rsid w:val="00804A03"/>
    <w:rsid w:val="008059C4"/>
    <w:rsid w:val="0080760B"/>
    <w:rsid w:val="00811F2B"/>
    <w:rsid w:val="00814E14"/>
    <w:rsid w:val="00824182"/>
    <w:rsid w:val="00831FE1"/>
    <w:rsid w:val="00832C96"/>
    <w:rsid w:val="0083380E"/>
    <w:rsid w:val="0085086C"/>
    <w:rsid w:val="008508FE"/>
    <w:rsid w:val="00853F8E"/>
    <w:rsid w:val="008545A2"/>
    <w:rsid w:val="00855257"/>
    <w:rsid w:val="008557E4"/>
    <w:rsid w:val="00857314"/>
    <w:rsid w:val="00860EF0"/>
    <w:rsid w:val="00862B0E"/>
    <w:rsid w:val="00864202"/>
    <w:rsid w:val="0086523F"/>
    <w:rsid w:val="00865E3D"/>
    <w:rsid w:val="008718A2"/>
    <w:rsid w:val="0088002E"/>
    <w:rsid w:val="00890C11"/>
    <w:rsid w:val="008A3AE1"/>
    <w:rsid w:val="008B183B"/>
    <w:rsid w:val="008B1DEB"/>
    <w:rsid w:val="008B41F3"/>
    <w:rsid w:val="008C07A9"/>
    <w:rsid w:val="008C2BA6"/>
    <w:rsid w:val="008C33B5"/>
    <w:rsid w:val="008C56EC"/>
    <w:rsid w:val="008C5C25"/>
    <w:rsid w:val="008D6DAA"/>
    <w:rsid w:val="008E0753"/>
    <w:rsid w:val="008E0E6E"/>
    <w:rsid w:val="008F4474"/>
    <w:rsid w:val="008F5A51"/>
    <w:rsid w:val="008F7970"/>
    <w:rsid w:val="00900411"/>
    <w:rsid w:val="00903BCD"/>
    <w:rsid w:val="009044AA"/>
    <w:rsid w:val="009066FC"/>
    <w:rsid w:val="009069E7"/>
    <w:rsid w:val="009140CA"/>
    <w:rsid w:val="00914AC4"/>
    <w:rsid w:val="00914EDE"/>
    <w:rsid w:val="009249EA"/>
    <w:rsid w:val="00925500"/>
    <w:rsid w:val="00934176"/>
    <w:rsid w:val="009600F5"/>
    <w:rsid w:val="0096275C"/>
    <w:rsid w:val="009633BD"/>
    <w:rsid w:val="00963CA8"/>
    <w:rsid w:val="00963D33"/>
    <w:rsid w:val="00970C76"/>
    <w:rsid w:val="00975D6B"/>
    <w:rsid w:val="009764D1"/>
    <w:rsid w:val="00980680"/>
    <w:rsid w:val="009846A1"/>
    <w:rsid w:val="0099155A"/>
    <w:rsid w:val="00991746"/>
    <w:rsid w:val="00996530"/>
    <w:rsid w:val="009A0BB8"/>
    <w:rsid w:val="009A279D"/>
    <w:rsid w:val="009A578E"/>
    <w:rsid w:val="009B107A"/>
    <w:rsid w:val="009C558A"/>
    <w:rsid w:val="009C5B5A"/>
    <w:rsid w:val="009D05BC"/>
    <w:rsid w:val="009D7057"/>
    <w:rsid w:val="009E789D"/>
    <w:rsid w:val="00A00704"/>
    <w:rsid w:val="00A012AF"/>
    <w:rsid w:val="00A044BF"/>
    <w:rsid w:val="00A0450C"/>
    <w:rsid w:val="00A073E9"/>
    <w:rsid w:val="00A10E27"/>
    <w:rsid w:val="00A11961"/>
    <w:rsid w:val="00A122B8"/>
    <w:rsid w:val="00A13FDD"/>
    <w:rsid w:val="00A20375"/>
    <w:rsid w:val="00A25019"/>
    <w:rsid w:val="00A258E8"/>
    <w:rsid w:val="00A36D76"/>
    <w:rsid w:val="00A502E0"/>
    <w:rsid w:val="00A50E37"/>
    <w:rsid w:val="00A542C0"/>
    <w:rsid w:val="00A5465D"/>
    <w:rsid w:val="00A55676"/>
    <w:rsid w:val="00A62F0F"/>
    <w:rsid w:val="00A62F70"/>
    <w:rsid w:val="00A662CD"/>
    <w:rsid w:val="00A7195B"/>
    <w:rsid w:val="00A755F2"/>
    <w:rsid w:val="00A7669B"/>
    <w:rsid w:val="00A80188"/>
    <w:rsid w:val="00A83218"/>
    <w:rsid w:val="00A8405D"/>
    <w:rsid w:val="00A9122E"/>
    <w:rsid w:val="00A951DD"/>
    <w:rsid w:val="00AA1C83"/>
    <w:rsid w:val="00AA4140"/>
    <w:rsid w:val="00AB4328"/>
    <w:rsid w:val="00AC0A82"/>
    <w:rsid w:val="00AC1064"/>
    <w:rsid w:val="00AC2952"/>
    <w:rsid w:val="00AC41A5"/>
    <w:rsid w:val="00AC4454"/>
    <w:rsid w:val="00AD595B"/>
    <w:rsid w:val="00AD602B"/>
    <w:rsid w:val="00AF2A38"/>
    <w:rsid w:val="00AF5B9B"/>
    <w:rsid w:val="00AF5F03"/>
    <w:rsid w:val="00B007C3"/>
    <w:rsid w:val="00B00952"/>
    <w:rsid w:val="00B0356E"/>
    <w:rsid w:val="00B27BCE"/>
    <w:rsid w:val="00B325A3"/>
    <w:rsid w:val="00B32AC0"/>
    <w:rsid w:val="00B35AB3"/>
    <w:rsid w:val="00B422E3"/>
    <w:rsid w:val="00B4573B"/>
    <w:rsid w:val="00B479F8"/>
    <w:rsid w:val="00B538E0"/>
    <w:rsid w:val="00B53AE8"/>
    <w:rsid w:val="00B6291A"/>
    <w:rsid w:val="00B679E5"/>
    <w:rsid w:val="00B73E8A"/>
    <w:rsid w:val="00B76055"/>
    <w:rsid w:val="00B767E7"/>
    <w:rsid w:val="00B81B8E"/>
    <w:rsid w:val="00B8202C"/>
    <w:rsid w:val="00B84F62"/>
    <w:rsid w:val="00B97837"/>
    <w:rsid w:val="00BA0D8A"/>
    <w:rsid w:val="00BA40C1"/>
    <w:rsid w:val="00BA70FC"/>
    <w:rsid w:val="00BB3F78"/>
    <w:rsid w:val="00BB5858"/>
    <w:rsid w:val="00BC17F9"/>
    <w:rsid w:val="00BC20D7"/>
    <w:rsid w:val="00BD14BC"/>
    <w:rsid w:val="00BD2DE4"/>
    <w:rsid w:val="00BD2E34"/>
    <w:rsid w:val="00BD6707"/>
    <w:rsid w:val="00BD6BB2"/>
    <w:rsid w:val="00BD7AB1"/>
    <w:rsid w:val="00BE5674"/>
    <w:rsid w:val="00BF21AE"/>
    <w:rsid w:val="00C06695"/>
    <w:rsid w:val="00C12886"/>
    <w:rsid w:val="00C14390"/>
    <w:rsid w:val="00C14BAB"/>
    <w:rsid w:val="00C231BB"/>
    <w:rsid w:val="00C31121"/>
    <w:rsid w:val="00C3259D"/>
    <w:rsid w:val="00C41A5A"/>
    <w:rsid w:val="00C41CB7"/>
    <w:rsid w:val="00C45A2B"/>
    <w:rsid w:val="00C45DA1"/>
    <w:rsid w:val="00C463C2"/>
    <w:rsid w:val="00C475F9"/>
    <w:rsid w:val="00C478D8"/>
    <w:rsid w:val="00C47E65"/>
    <w:rsid w:val="00C5575C"/>
    <w:rsid w:val="00C56E44"/>
    <w:rsid w:val="00C61CFC"/>
    <w:rsid w:val="00C73E28"/>
    <w:rsid w:val="00C92F34"/>
    <w:rsid w:val="00C9309A"/>
    <w:rsid w:val="00CA5EC0"/>
    <w:rsid w:val="00CB4B7C"/>
    <w:rsid w:val="00CB68D0"/>
    <w:rsid w:val="00CC1FE1"/>
    <w:rsid w:val="00CC311A"/>
    <w:rsid w:val="00CC3218"/>
    <w:rsid w:val="00CC4C47"/>
    <w:rsid w:val="00CC4EC2"/>
    <w:rsid w:val="00CD56A7"/>
    <w:rsid w:val="00CD71BC"/>
    <w:rsid w:val="00CE0979"/>
    <w:rsid w:val="00CE4B3F"/>
    <w:rsid w:val="00CE54D0"/>
    <w:rsid w:val="00CF01F6"/>
    <w:rsid w:val="00D048DE"/>
    <w:rsid w:val="00D10D02"/>
    <w:rsid w:val="00D13857"/>
    <w:rsid w:val="00D20D50"/>
    <w:rsid w:val="00D237F4"/>
    <w:rsid w:val="00D23A7F"/>
    <w:rsid w:val="00D2454D"/>
    <w:rsid w:val="00D32BCB"/>
    <w:rsid w:val="00D36100"/>
    <w:rsid w:val="00D372EF"/>
    <w:rsid w:val="00D37721"/>
    <w:rsid w:val="00D406C7"/>
    <w:rsid w:val="00D41A22"/>
    <w:rsid w:val="00D439E7"/>
    <w:rsid w:val="00D44F8E"/>
    <w:rsid w:val="00D51868"/>
    <w:rsid w:val="00D55847"/>
    <w:rsid w:val="00D62FDF"/>
    <w:rsid w:val="00D633A8"/>
    <w:rsid w:val="00D63D1F"/>
    <w:rsid w:val="00D656C4"/>
    <w:rsid w:val="00D67EC4"/>
    <w:rsid w:val="00D719A7"/>
    <w:rsid w:val="00D80251"/>
    <w:rsid w:val="00D80990"/>
    <w:rsid w:val="00D8509E"/>
    <w:rsid w:val="00D85C2D"/>
    <w:rsid w:val="00D87429"/>
    <w:rsid w:val="00D902B0"/>
    <w:rsid w:val="00D97416"/>
    <w:rsid w:val="00DA0D72"/>
    <w:rsid w:val="00DA11DB"/>
    <w:rsid w:val="00DA513D"/>
    <w:rsid w:val="00DA7393"/>
    <w:rsid w:val="00DB10AD"/>
    <w:rsid w:val="00DB4CA4"/>
    <w:rsid w:val="00DB5E61"/>
    <w:rsid w:val="00DC25EE"/>
    <w:rsid w:val="00DC6426"/>
    <w:rsid w:val="00DD1D28"/>
    <w:rsid w:val="00DD6DA9"/>
    <w:rsid w:val="00DD75E8"/>
    <w:rsid w:val="00DE2A49"/>
    <w:rsid w:val="00DE50F9"/>
    <w:rsid w:val="00DF00C6"/>
    <w:rsid w:val="00DF10D8"/>
    <w:rsid w:val="00DF1455"/>
    <w:rsid w:val="00DF5467"/>
    <w:rsid w:val="00E04B7A"/>
    <w:rsid w:val="00E22A95"/>
    <w:rsid w:val="00E4470F"/>
    <w:rsid w:val="00E45323"/>
    <w:rsid w:val="00E51616"/>
    <w:rsid w:val="00E523F8"/>
    <w:rsid w:val="00E53165"/>
    <w:rsid w:val="00E5683C"/>
    <w:rsid w:val="00E57A21"/>
    <w:rsid w:val="00E627A5"/>
    <w:rsid w:val="00E70CDD"/>
    <w:rsid w:val="00E76160"/>
    <w:rsid w:val="00E814D0"/>
    <w:rsid w:val="00E864B2"/>
    <w:rsid w:val="00E867C1"/>
    <w:rsid w:val="00E971C7"/>
    <w:rsid w:val="00E977FA"/>
    <w:rsid w:val="00EA0C00"/>
    <w:rsid w:val="00EA0EAD"/>
    <w:rsid w:val="00EA1EC8"/>
    <w:rsid w:val="00EA3350"/>
    <w:rsid w:val="00EA350A"/>
    <w:rsid w:val="00EA4A7C"/>
    <w:rsid w:val="00EB0771"/>
    <w:rsid w:val="00EB318E"/>
    <w:rsid w:val="00EC0BD2"/>
    <w:rsid w:val="00EC62C0"/>
    <w:rsid w:val="00EE0961"/>
    <w:rsid w:val="00EE0BE8"/>
    <w:rsid w:val="00EE0F1D"/>
    <w:rsid w:val="00EE1699"/>
    <w:rsid w:val="00EE1B09"/>
    <w:rsid w:val="00EE44EC"/>
    <w:rsid w:val="00EE67AF"/>
    <w:rsid w:val="00EE7E74"/>
    <w:rsid w:val="00F06E32"/>
    <w:rsid w:val="00F07793"/>
    <w:rsid w:val="00F10157"/>
    <w:rsid w:val="00F17AB0"/>
    <w:rsid w:val="00F21DB7"/>
    <w:rsid w:val="00F2389A"/>
    <w:rsid w:val="00F23C38"/>
    <w:rsid w:val="00F249AF"/>
    <w:rsid w:val="00F32A6D"/>
    <w:rsid w:val="00F35D44"/>
    <w:rsid w:val="00F366BB"/>
    <w:rsid w:val="00F40E5A"/>
    <w:rsid w:val="00F41B1A"/>
    <w:rsid w:val="00F43BC0"/>
    <w:rsid w:val="00F47252"/>
    <w:rsid w:val="00F51F9E"/>
    <w:rsid w:val="00F53EA2"/>
    <w:rsid w:val="00F55683"/>
    <w:rsid w:val="00F57DB3"/>
    <w:rsid w:val="00F6389D"/>
    <w:rsid w:val="00F66314"/>
    <w:rsid w:val="00F71AB4"/>
    <w:rsid w:val="00F735A4"/>
    <w:rsid w:val="00F74D9A"/>
    <w:rsid w:val="00F85975"/>
    <w:rsid w:val="00F875B7"/>
    <w:rsid w:val="00F922CC"/>
    <w:rsid w:val="00F93B12"/>
    <w:rsid w:val="00F93CF6"/>
    <w:rsid w:val="00F947EE"/>
    <w:rsid w:val="00F96B8F"/>
    <w:rsid w:val="00FA0A95"/>
    <w:rsid w:val="00FA1F49"/>
    <w:rsid w:val="00FA2613"/>
    <w:rsid w:val="00FA35D0"/>
    <w:rsid w:val="00FA772A"/>
    <w:rsid w:val="00FB7D28"/>
    <w:rsid w:val="00FC5035"/>
    <w:rsid w:val="00FC55D4"/>
    <w:rsid w:val="00FC637D"/>
    <w:rsid w:val="00FD1762"/>
    <w:rsid w:val="00FD61BA"/>
    <w:rsid w:val="00FD6AF7"/>
    <w:rsid w:val="00FE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D65E5"/>
  <w15:docId w15:val="{7C2AE581-154D-452C-B40F-4F18CE017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F5B"/>
    <w:rPr>
      <w:rFonts w:ascii="Times New Roman" w:eastAsia="宋体" w:hAnsi="Times New Roman" w:cs="Times New Roman"/>
      <w:kern w:val="0"/>
      <w:sz w:val="24"/>
      <w:szCs w:val="24"/>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824182"/>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824182"/>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8241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rsid w:val="00824182"/>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824182"/>
    <w:pPr>
      <w:ind w:left="1701" w:hanging="1701"/>
      <w:outlineLvl w:val="4"/>
    </w:pPr>
    <w:rPr>
      <w:sz w:val="22"/>
    </w:rPr>
  </w:style>
  <w:style w:type="paragraph" w:styleId="6">
    <w:name w:val="heading 6"/>
    <w:aliases w:val="T1,Header 6"/>
    <w:basedOn w:val="H6"/>
    <w:next w:val="a"/>
    <w:link w:val="60"/>
    <w:qFormat/>
    <w:rsid w:val="00824182"/>
    <w:pPr>
      <w:outlineLvl w:val="5"/>
    </w:pPr>
  </w:style>
  <w:style w:type="paragraph" w:styleId="7">
    <w:name w:val="heading 7"/>
    <w:basedOn w:val="H6"/>
    <w:next w:val="a"/>
    <w:link w:val="70"/>
    <w:qFormat/>
    <w:rsid w:val="00824182"/>
    <w:pPr>
      <w:outlineLvl w:val="6"/>
    </w:pPr>
  </w:style>
  <w:style w:type="paragraph" w:styleId="8">
    <w:name w:val="heading 8"/>
    <w:basedOn w:val="1"/>
    <w:next w:val="a"/>
    <w:link w:val="80"/>
    <w:qFormat/>
    <w:rsid w:val="00824182"/>
    <w:pPr>
      <w:ind w:left="0" w:firstLine="0"/>
      <w:outlineLvl w:val="7"/>
    </w:pPr>
  </w:style>
  <w:style w:type="paragraph" w:styleId="9">
    <w:name w:val="heading 9"/>
    <w:basedOn w:val="8"/>
    <w:next w:val="a"/>
    <w:link w:val="90"/>
    <w:qFormat/>
    <w:rsid w:val="008241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4F5F5B"/>
    <w:pPr>
      <w:tabs>
        <w:tab w:val="center" w:pos="4153"/>
        <w:tab w:val="right" w:pos="8306"/>
      </w:tabs>
    </w:pPr>
    <w:rPr>
      <w:rFonts w:eastAsia="MS Mincho"/>
      <w:sz w:val="20"/>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rsid w:val="004F5F5B"/>
    <w:rPr>
      <w:rFonts w:ascii="Times New Roman" w:eastAsia="宋体" w:hAnsi="Times New Roman" w:cs="Times New Roman"/>
      <w:kern w:val="0"/>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5F5B"/>
    <w:rPr>
      <w:rFonts w:ascii="Times New Roman" w:eastAsia="MS Mincho" w:hAnsi="Times New Roman" w:cs="Times New Roman"/>
      <w:kern w:val="0"/>
      <w:sz w:val="20"/>
      <w:szCs w:val="20"/>
      <w:lang w:eastAsia="en-US"/>
    </w:rPr>
  </w:style>
  <w:style w:type="paragraph" w:styleId="a5">
    <w:name w:val="Document Map"/>
    <w:basedOn w:val="a"/>
    <w:link w:val="a6"/>
    <w:semiHidden/>
    <w:unhideWhenUsed/>
    <w:rsid w:val="004F5F5B"/>
    <w:rPr>
      <w:rFonts w:ascii="宋体"/>
      <w:sz w:val="18"/>
      <w:szCs w:val="18"/>
    </w:rPr>
  </w:style>
  <w:style w:type="character" w:customStyle="1" w:styleId="a6">
    <w:name w:val="文档结构图 字符"/>
    <w:basedOn w:val="a0"/>
    <w:link w:val="a5"/>
    <w:uiPriority w:val="99"/>
    <w:semiHidden/>
    <w:rsid w:val="004F5F5B"/>
    <w:rPr>
      <w:rFonts w:ascii="宋体" w:eastAsia="宋体" w:hAnsi="Times New Roman" w:cs="Times New Roman"/>
      <w:kern w:val="0"/>
      <w:sz w:val="18"/>
      <w:szCs w:val="18"/>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Bullet list,목록단락,列,リスト段落,목록 단락,列表段落"/>
    <w:basedOn w:val="a"/>
    <w:link w:val="a8"/>
    <w:uiPriority w:val="34"/>
    <w:qFormat/>
    <w:rsid w:val="009633BD"/>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9633BD"/>
    <w:rPr>
      <w:rFonts w:ascii="Times New Roman" w:eastAsia="MS Mincho" w:hAnsi="Times New Roman" w:cs="Times New Roman"/>
      <w:kern w:val="0"/>
      <w:sz w:val="20"/>
      <w:szCs w:val="20"/>
      <w:lang w:val="en-GB" w:eastAsia="en-US"/>
    </w:rPr>
  </w:style>
  <w:style w:type="paragraph" w:styleId="a9">
    <w:name w:val="Revision"/>
    <w:hidden/>
    <w:uiPriority w:val="99"/>
    <w:semiHidden/>
    <w:rsid w:val="00684069"/>
    <w:rPr>
      <w:rFonts w:ascii="Times New Roman" w:eastAsia="宋体" w:hAnsi="Times New Roman" w:cs="Times New Roman"/>
      <w:kern w:val="0"/>
      <w:sz w:val="24"/>
      <w:szCs w:val="24"/>
    </w:rPr>
  </w:style>
  <w:style w:type="paragraph" w:styleId="aa">
    <w:name w:val="Balloon Text"/>
    <w:basedOn w:val="a"/>
    <w:link w:val="ab"/>
    <w:uiPriority w:val="99"/>
    <w:unhideWhenUsed/>
    <w:rsid w:val="00D37721"/>
    <w:rPr>
      <w:sz w:val="18"/>
      <w:szCs w:val="18"/>
    </w:rPr>
  </w:style>
  <w:style w:type="character" w:customStyle="1" w:styleId="ab">
    <w:name w:val="批注框文本 字符"/>
    <w:basedOn w:val="a0"/>
    <w:link w:val="aa"/>
    <w:uiPriority w:val="99"/>
    <w:rsid w:val="00D37721"/>
    <w:rPr>
      <w:rFonts w:ascii="Times New Roman" w:eastAsia="宋体" w:hAnsi="Times New Roman" w:cs="Times New Roman"/>
      <w:kern w:val="0"/>
      <w:sz w:val="18"/>
      <w:szCs w:val="18"/>
    </w:rPr>
  </w:style>
  <w:style w:type="character" w:styleId="ac">
    <w:name w:val="annotation reference"/>
    <w:basedOn w:val="a0"/>
    <w:semiHidden/>
    <w:unhideWhenUsed/>
    <w:rsid w:val="009764D1"/>
    <w:rPr>
      <w:sz w:val="21"/>
      <w:szCs w:val="21"/>
    </w:rPr>
  </w:style>
  <w:style w:type="paragraph" w:styleId="ad">
    <w:name w:val="annotation text"/>
    <w:basedOn w:val="a"/>
    <w:link w:val="ae"/>
    <w:uiPriority w:val="99"/>
    <w:unhideWhenUsed/>
    <w:rsid w:val="009764D1"/>
  </w:style>
  <w:style w:type="character" w:customStyle="1" w:styleId="ae">
    <w:name w:val="批注文字 字符"/>
    <w:basedOn w:val="a0"/>
    <w:link w:val="ad"/>
    <w:uiPriority w:val="99"/>
    <w:rsid w:val="009764D1"/>
    <w:rPr>
      <w:rFonts w:ascii="Times New Roman" w:eastAsia="宋体" w:hAnsi="Times New Roman" w:cs="Times New Roman"/>
      <w:kern w:val="0"/>
      <w:sz w:val="24"/>
      <w:szCs w:val="24"/>
    </w:rPr>
  </w:style>
  <w:style w:type="paragraph" w:styleId="af">
    <w:name w:val="annotation subject"/>
    <w:basedOn w:val="ad"/>
    <w:next w:val="ad"/>
    <w:link w:val="af0"/>
    <w:unhideWhenUsed/>
    <w:rsid w:val="009764D1"/>
    <w:rPr>
      <w:b/>
      <w:bCs/>
    </w:rPr>
  </w:style>
  <w:style w:type="character" w:customStyle="1" w:styleId="af0">
    <w:name w:val="批注主题 字符"/>
    <w:basedOn w:val="ae"/>
    <w:link w:val="af"/>
    <w:uiPriority w:val="99"/>
    <w:rsid w:val="009764D1"/>
    <w:rPr>
      <w:rFonts w:ascii="Times New Roman" w:eastAsia="宋体" w:hAnsi="Times New Roman" w:cs="Times New Roman"/>
      <w:b/>
      <w:bCs/>
      <w:kern w:val="0"/>
      <w:sz w:val="24"/>
      <w:szCs w:val="24"/>
    </w:rPr>
  </w:style>
  <w:style w:type="paragraph" w:styleId="af1">
    <w:name w:val="footer"/>
    <w:basedOn w:val="a"/>
    <w:link w:val="af2"/>
    <w:unhideWhenUsed/>
    <w:rsid w:val="00F66314"/>
    <w:pPr>
      <w:tabs>
        <w:tab w:val="center" w:pos="4513"/>
        <w:tab w:val="right" w:pos="9026"/>
      </w:tabs>
      <w:snapToGrid w:val="0"/>
    </w:pPr>
  </w:style>
  <w:style w:type="character" w:customStyle="1" w:styleId="af2">
    <w:name w:val="页脚 字符"/>
    <w:basedOn w:val="a0"/>
    <w:link w:val="af1"/>
    <w:uiPriority w:val="99"/>
    <w:rsid w:val="00F66314"/>
    <w:rPr>
      <w:rFonts w:ascii="Times New Roman" w:eastAsia="宋体" w:hAnsi="Times New Roman" w:cs="Times New Roman"/>
      <w:kern w:val="0"/>
      <w:sz w:val="24"/>
      <w:szCs w:val="24"/>
    </w:rPr>
  </w:style>
  <w:style w:type="character" w:styleId="af3">
    <w:name w:val="Hyperlink"/>
    <w:basedOn w:val="a0"/>
    <w:uiPriority w:val="99"/>
    <w:unhideWhenUsed/>
    <w:rsid w:val="00AC1064"/>
    <w:rPr>
      <w:color w:val="0000FF" w:themeColor="hyperlink"/>
      <w:u w:val="single"/>
    </w:rPr>
  </w:style>
  <w:style w:type="paragraph" w:styleId="21">
    <w:name w:val="toc 2"/>
    <w:basedOn w:val="11"/>
    <w:rsid w:val="00B53AE8"/>
    <w:pPr>
      <w:keepLines/>
      <w:widowControl w:val="0"/>
      <w:tabs>
        <w:tab w:val="right" w:leader="dot" w:pos="9639"/>
      </w:tabs>
      <w:ind w:left="851" w:right="425" w:hanging="851"/>
    </w:pPr>
    <w:rPr>
      <w:noProof/>
      <w:sz w:val="20"/>
      <w:szCs w:val="20"/>
      <w:lang w:val="en-GB" w:eastAsia="en-US"/>
    </w:rPr>
  </w:style>
  <w:style w:type="paragraph" w:styleId="11">
    <w:name w:val="toc 1"/>
    <w:basedOn w:val="a"/>
    <w:next w:val="a"/>
    <w:autoRedefine/>
    <w:unhideWhenUsed/>
    <w:rsid w:val="00B53AE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824182"/>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24182"/>
    <w:rPr>
      <w:rFonts w:ascii="Arial" w:eastAsia="宋体" w:hAnsi="Arial"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824182"/>
    <w:rPr>
      <w:rFonts w:ascii="Arial" w:eastAsia="宋体" w:hAnsi="Arial" w:cs="Times New Roman"/>
      <w:kern w:val="0"/>
      <w:sz w:val="28"/>
      <w:szCs w:val="20"/>
      <w:lang w:val="sv-S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24182"/>
    <w:rPr>
      <w:rFonts w:ascii="Arial" w:eastAsia="宋体" w:hAnsi="Arial" w:cs="Times New Roman"/>
      <w:kern w:val="0"/>
      <w:sz w:val="24"/>
      <w:szCs w:val="20"/>
      <w:lang w:val="sv-SE"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824182"/>
    <w:rPr>
      <w:rFonts w:ascii="Arial" w:eastAsia="宋体" w:hAnsi="Arial" w:cs="Times New Roman"/>
      <w:kern w:val="0"/>
      <w:sz w:val="22"/>
      <w:szCs w:val="20"/>
      <w:lang w:val="sv-SE" w:eastAsia="en-US"/>
    </w:rPr>
  </w:style>
  <w:style w:type="character" w:customStyle="1" w:styleId="60">
    <w:name w:val="标题 6 字符"/>
    <w:aliases w:val="T1 字符,Header 6 字符"/>
    <w:basedOn w:val="a0"/>
    <w:link w:val="6"/>
    <w:rsid w:val="00824182"/>
    <w:rPr>
      <w:rFonts w:ascii="Arial" w:eastAsia="宋体" w:hAnsi="Arial" w:cs="Times New Roman"/>
      <w:kern w:val="0"/>
      <w:sz w:val="20"/>
      <w:szCs w:val="20"/>
      <w:lang w:val="sv-SE" w:eastAsia="en-US"/>
    </w:rPr>
  </w:style>
  <w:style w:type="character" w:customStyle="1" w:styleId="70">
    <w:name w:val="标题 7 字符"/>
    <w:basedOn w:val="a0"/>
    <w:link w:val="7"/>
    <w:rsid w:val="00824182"/>
    <w:rPr>
      <w:rFonts w:ascii="Arial" w:eastAsia="宋体" w:hAnsi="Arial" w:cs="Times New Roman"/>
      <w:kern w:val="0"/>
      <w:sz w:val="20"/>
      <w:szCs w:val="20"/>
      <w:lang w:val="sv-SE" w:eastAsia="en-US"/>
    </w:rPr>
  </w:style>
  <w:style w:type="character" w:customStyle="1" w:styleId="80">
    <w:name w:val="标题 8 字符"/>
    <w:basedOn w:val="a0"/>
    <w:link w:val="8"/>
    <w:rsid w:val="00824182"/>
    <w:rPr>
      <w:rFonts w:ascii="Arial" w:eastAsia="宋体" w:hAnsi="Arial" w:cs="Times New Roman"/>
      <w:kern w:val="0"/>
      <w:sz w:val="36"/>
      <w:szCs w:val="20"/>
      <w:lang w:val="sv-SE" w:eastAsia="en-US"/>
    </w:rPr>
  </w:style>
  <w:style w:type="character" w:customStyle="1" w:styleId="90">
    <w:name w:val="标题 9 字符"/>
    <w:basedOn w:val="a0"/>
    <w:link w:val="9"/>
    <w:rsid w:val="00824182"/>
    <w:rPr>
      <w:rFonts w:ascii="Arial" w:eastAsia="宋体" w:hAnsi="Arial" w:cs="Times New Roman"/>
      <w:kern w:val="0"/>
      <w:sz w:val="36"/>
      <w:szCs w:val="20"/>
      <w:lang w:val="sv-SE" w:eastAsia="en-US"/>
    </w:rPr>
  </w:style>
  <w:style w:type="paragraph" w:customStyle="1" w:styleId="H6">
    <w:name w:val="H6"/>
    <w:basedOn w:val="5"/>
    <w:next w:val="a"/>
    <w:link w:val="H6Char"/>
    <w:rsid w:val="00824182"/>
    <w:pPr>
      <w:ind w:left="1985" w:hanging="1985"/>
      <w:outlineLvl w:val="9"/>
    </w:pPr>
    <w:rPr>
      <w:sz w:val="20"/>
    </w:rPr>
  </w:style>
  <w:style w:type="paragraph" w:styleId="91">
    <w:name w:val="toc 9"/>
    <w:basedOn w:val="81"/>
    <w:rsid w:val="00824182"/>
    <w:pPr>
      <w:ind w:left="1418" w:hanging="1418"/>
    </w:pPr>
  </w:style>
  <w:style w:type="paragraph" w:styleId="81">
    <w:name w:val="toc 8"/>
    <w:basedOn w:val="11"/>
    <w:rsid w:val="00824182"/>
    <w:pPr>
      <w:keepNext/>
      <w:keepLines/>
      <w:widowControl w:val="0"/>
      <w:tabs>
        <w:tab w:val="right" w:leader="dot" w:pos="9639"/>
      </w:tabs>
      <w:spacing w:before="180"/>
      <w:ind w:left="2693" w:right="425" w:hanging="2693"/>
    </w:pPr>
    <w:rPr>
      <w:b/>
      <w:noProof/>
      <w:sz w:val="22"/>
      <w:szCs w:val="20"/>
      <w:lang w:val="en-GB" w:eastAsia="en-US"/>
    </w:rPr>
  </w:style>
  <w:style w:type="paragraph" w:customStyle="1" w:styleId="EQ">
    <w:name w:val="EQ"/>
    <w:basedOn w:val="a"/>
    <w:next w:val="a"/>
    <w:link w:val="EQChar"/>
    <w:rsid w:val="00824182"/>
    <w:pPr>
      <w:keepLines/>
      <w:tabs>
        <w:tab w:val="center" w:pos="4536"/>
        <w:tab w:val="right" w:pos="9072"/>
      </w:tabs>
      <w:spacing w:after="180"/>
    </w:pPr>
    <w:rPr>
      <w:noProof/>
      <w:sz w:val="20"/>
      <w:szCs w:val="20"/>
      <w:lang w:val="en-GB" w:eastAsia="en-US"/>
    </w:rPr>
  </w:style>
  <w:style w:type="character" w:customStyle="1" w:styleId="ZGSM">
    <w:name w:val="ZGSM"/>
    <w:rsid w:val="00824182"/>
  </w:style>
  <w:style w:type="paragraph" w:customStyle="1" w:styleId="ZD">
    <w:name w:val="ZD"/>
    <w:rsid w:val="00824182"/>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1"/>
    <w:rsid w:val="00824182"/>
    <w:pPr>
      <w:ind w:left="1701" w:hanging="1701"/>
    </w:pPr>
  </w:style>
  <w:style w:type="paragraph" w:styleId="41">
    <w:name w:val="toc 4"/>
    <w:basedOn w:val="31"/>
    <w:rsid w:val="00824182"/>
    <w:pPr>
      <w:ind w:left="1418" w:hanging="1418"/>
    </w:pPr>
  </w:style>
  <w:style w:type="paragraph" w:styleId="31">
    <w:name w:val="toc 3"/>
    <w:basedOn w:val="21"/>
    <w:rsid w:val="00824182"/>
    <w:pPr>
      <w:ind w:left="1134" w:hanging="1134"/>
    </w:pPr>
  </w:style>
  <w:style w:type="paragraph" w:styleId="12">
    <w:name w:val="index 1"/>
    <w:basedOn w:val="a"/>
    <w:semiHidden/>
    <w:rsid w:val="00824182"/>
    <w:pPr>
      <w:keepLines/>
    </w:pPr>
    <w:rPr>
      <w:sz w:val="20"/>
      <w:szCs w:val="20"/>
      <w:lang w:val="en-GB" w:eastAsia="en-US"/>
    </w:rPr>
  </w:style>
  <w:style w:type="paragraph" w:styleId="22">
    <w:name w:val="index 2"/>
    <w:basedOn w:val="12"/>
    <w:semiHidden/>
    <w:rsid w:val="00824182"/>
    <w:pPr>
      <w:ind w:left="284"/>
    </w:pPr>
  </w:style>
  <w:style w:type="paragraph" w:customStyle="1" w:styleId="TT">
    <w:name w:val="TT"/>
    <w:basedOn w:val="1"/>
    <w:next w:val="a"/>
    <w:rsid w:val="00824182"/>
    <w:pPr>
      <w:outlineLvl w:val="9"/>
    </w:pPr>
  </w:style>
  <w:style w:type="character" w:styleId="af4">
    <w:name w:val="footnote reference"/>
    <w:semiHidden/>
    <w:rsid w:val="00824182"/>
    <w:rPr>
      <w:b/>
      <w:position w:val="6"/>
      <w:sz w:val="16"/>
    </w:rPr>
  </w:style>
  <w:style w:type="paragraph" w:styleId="af5">
    <w:name w:val="footnote text"/>
    <w:basedOn w:val="a"/>
    <w:link w:val="af6"/>
    <w:semiHidden/>
    <w:rsid w:val="00824182"/>
    <w:pPr>
      <w:keepLines/>
      <w:ind w:left="454" w:hanging="454"/>
    </w:pPr>
    <w:rPr>
      <w:sz w:val="16"/>
      <w:szCs w:val="20"/>
      <w:lang w:val="en-GB" w:eastAsia="en-US"/>
    </w:rPr>
  </w:style>
  <w:style w:type="character" w:customStyle="1" w:styleId="af6">
    <w:name w:val="脚注文本 字符"/>
    <w:basedOn w:val="a0"/>
    <w:link w:val="af5"/>
    <w:semiHidden/>
    <w:rsid w:val="00824182"/>
    <w:rPr>
      <w:rFonts w:ascii="Times New Roman" w:eastAsia="宋体" w:hAnsi="Times New Roman" w:cs="Times New Roman"/>
      <w:kern w:val="0"/>
      <w:sz w:val="16"/>
      <w:szCs w:val="20"/>
      <w:lang w:val="en-GB" w:eastAsia="en-US"/>
    </w:rPr>
  </w:style>
  <w:style w:type="paragraph" w:customStyle="1" w:styleId="NF">
    <w:name w:val="NF"/>
    <w:basedOn w:val="NO"/>
    <w:rsid w:val="00824182"/>
    <w:pPr>
      <w:keepNext/>
      <w:spacing w:after="0"/>
    </w:pPr>
    <w:rPr>
      <w:rFonts w:ascii="Arial" w:hAnsi="Arial"/>
      <w:sz w:val="18"/>
    </w:rPr>
  </w:style>
  <w:style w:type="paragraph" w:customStyle="1" w:styleId="NO">
    <w:name w:val="NO"/>
    <w:basedOn w:val="a"/>
    <w:link w:val="NOChar"/>
    <w:qFormat/>
    <w:rsid w:val="00824182"/>
    <w:pPr>
      <w:keepLines/>
      <w:spacing w:after="180"/>
      <w:ind w:left="1135" w:hanging="851"/>
    </w:pPr>
    <w:rPr>
      <w:sz w:val="20"/>
      <w:szCs w:val="20"/>
      <w:lang w:val="x-none" w:eastAsia="en-US"/>
    </w:rPr>
  </w:style>
  <w:style w:type="paragraph" w:customStyle="1" w:styleId="PL">
    <w:name w:val="PL"/>
    <w:link w:val="PLChar"/>
    <w:qFormat/>
    <w:rsid w:val="00824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824182"/>
    <w:pPr>
      <w:jc w:val="right"/>
    </w:pPr>
  </w:style>
  <w:style w:type="paragraph" w:customStyle="1" w:styleId="TAL">
    <w:name w:val="TAL"/>
    <w:basedOn w:val="a"/>
    <w:link w:val="TALChar"/>
    <w:qFormat/>
    <w:rsid w:val="00824182"/>
    <w:pPr>
      <w:keepNext/>
      <w:keepLines/>
    </w:pPr>
    <w:rPr>
      <w:rFonts w:ascii="Arial" w:hAnsi="Arial"/>
      <w:sz w:val="18"/>
      <w:szCs w:val="20"/>
      <w:lang w:val="x-none" w:eastAsia="en-US"/>
    </w:rPr>
  </w:style>
  <w:style w:type="paragraph" w:styleId="23">
    <w:name w:val="List Number 2"/>
    <w:basedOn w:val="af7"/>
    <w:rsid w:val="00824182"/>
    <w:pPr>
      <w:ind w:left="851"/>
    </w:pPr>
  </w:style>
  <w:style w:type="paragraph" w:styleId="af7">
    <w:name w:val="List Number"/>
    <w:basedOn w:val="af8"/>
    <w:rsid w:val="00824182"/>
  </w:style>
  <w:style w:type="paragraph" w:styleId="af8">
    <w:name w:val="List"/>
    <w:basedOn w:val="a"/>
    <w:rsid w:val="00824182"/>
    <w:pPr>
      <w:spacing w:after="180"/>
      <w:ind w:left="568" w:hanging="284"/>
    </w:pPr>
    <w:rPr>
      <w:sz w:val="20"/>
      <w:szCs w:val="20"/>
      <w:lang w:val="en-GB" w:eastAsia="en-US"/>
    </w:rPr>
  </w:style>
  <w:style w:type="paragraph" w:customStyle="1" w:styleId="TAH">
    <w:name w:val="TAH"/>
    <w:basedOn w:val="TAC"/>
    <w:link w:val="TAHCar"/>
    <w:qFormat/>
    <w:rsid w:val="00824182"/>
    <w:rPr>
      <w:b/>
    </w:rPr>
  </w:style>
  <w:style w:type="paragraph" w:customStyle="1" w:styleId="TAC">
    <w:name w:val="TAC"/>
    <w:basedOn w:val="TAL"/>
    <w:link w:val="TACChar"/>
    <w:qFormat/>
    <w:rsid w:val="00824182"/>
    <w:pPr>
      <w:jc w:val="center"/>
    </w:pPr>
  </w:style>
  <w:style w:type="paragraph" w:customStyle="1" w:styleId="LD">
    <w:name w:val="LD"/>
    <w:rsid w:val="00824182"/>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824182"/>
    <w:pPr>
      <w:keepLines/>
      <w:spacing w:after="180"/>
      <w:ind w:left="1702" w:hanging="1418"/>
    </w:pPr>
    <w:rPr>
      <w:sz w:val="20"/>
      <w:szCs w:val="20"/>
      <w:lang w:val="en-GB" w:eastAsia="en-US"/>
    </w:rPr>
  </w:style>
  <w:style w:type="paragraph" w:customStyle="1" w:styleId="FP">
    <w:name w:val="FP"/>
    <w:basedOn w:val="a"/>
    <w:rsid w:val="00824182"/>
    <w:rPr>
      <w:sz w:val="20"/>
      <w:szCs w:val="20"/>
      <w:lang w:val="en-GB" w:eastAsia="en-US"/>
    </w:rPr>
  </w:style>
  <w:style w:type="paragraph" w:customStyle="1" w:styleId="NW">
    <w:name w:val="NW"/>
    <w:basedOn w:val="NO"/>
    <w:rsid w:val="00824182"/>
    <w:pPr>
      <w:spacing w:after="0"/>
    </w:pPr>
  </w:style>
  <w:style w:type="paragraph" w:customStyle="1" w:styleId="EW">
    <w:name w:val="EW"/>
    <w:basedOn w:val="EX"/>
    <w:rsid w:val="00824182"/>
    <w:pPr>
      <w:spacing w:after="0"/>
    </w:pPr>
  </w:style>
  <w:style w:type="paragraph" w:customStyle="1" w:styleId="B1">
    <w:name w:val="B1"/>
    <w:basedOn w:val="af8"/>
    <w:link w:val="B1Char"/>
    <w:qFormat/>
    <w:rsid w:val="00824182"/>
  </w:style>
  <w:style w:type="paragraph" w:styleId="61">
    <w:name w:val="toc 6"/>
    <w:basedOn w:val="51"/>
    <w:next w:val="a"/>
    <w:rsid w:val="00824182"/>
    <w:pPr>
      <w:ind w:left="1985" w:hanging="1985"/>
    </w:pPr>
  </w:style>
  <w:style w:type="paragraph" w:styleId="71">
    <w:name w:val="toc 7"/>
    <w:basedOn w:val="61"/>
    <w:next w:val="a"/>
    <w:rsid w:val="00824182"/>
    <w:pPr>
      <w:ind w:left="2268" w:hanging="2268"/>
    </w:pPr>
  </w:style>
  <w:style w:type="paragraph" w:styleId="24">
    <w:name w:val="List Bullet 2"/>
    <w:basedOn w:val="af9"/>
    <w:rsid w:val="00824182"/>
    <w:pPr>
      <w:ind w:left="851"/>
    </w:pPr>
  </w:style>
  <w:style w:type="paragraph" w:styleId="af9">
    <w:name w:val="List Bullet"/>
    <w:basedOn w:val="af8"/>
    <w:rsid w:val="00824182"/>
  </w:style>
  <w:style w:type="paragraph" w:customStyle="1" w:styleId="EditorsNote">
    <w:name w:val="Editor's Note"/>
    <w:basedOn w:val="NO"/>
    <w:rsid w:val="00824182"/>
    <w:rPr>
      <w:color w:val="FF0000"/>
    </w:rPr>
  </w:style>
  <w:style w:type="paragraph" w:customStyle="1" w:styleId="TH">
    <w:name w:val="TH"/>
    <w:basedOn w:val="a"/>
    <w:link w:val="THChar"/>
    <w:qFormat/>
    <w:rsid w:val="00824182"/>
    <w:pPr>
      <w:keepNext/>
      <w:keepLines/>
      <w:spacing w:before="60" w:after="180"/>
      <w:jc w:val="center"/>
    </w:pPr>
    <w:rPr>
      <w:rFonts w:ascii="Arial" w:hAnsi="Arial"/>
      <w:b/>
      <w:sz w:val="20"/>
      <w:szCs w:val="20"/>
      <w:lang w:val="x-none" w:eastAsia="en-US"/>
    </w:rPr>
  </w:style>
  <w:style w:type="paragraph" w:customStyle="1" w:styleId="ZA">
    <w:name w:val="ZA"/>
    <w:rsid w:val="00824182"/>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824182"/>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824182"/>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824182"/>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824182"/>
    <w:pPr>
      <w:ind w:left="851" w:hanging="851"/>
    </w:pPr>
  </w:style>
  <w:style w:type="paragraph" w:customStyle="1" w:styleId="ZH">
    <w:name w:val="ZH"/>
    <w:rsid w:val="00824182"/>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link w:val="TFChar"/>
    <w:rsid w:val="00824182"/>
    <w:pPr>
      <w:keepNext w:val="0"/>
      <w:spacing w:before="0" w:after="240"/>
    </w:pPr>
  </w:style>
  <w:style w:type="paragraph" w:customStyle="1" w:styleId="ZG">
    <w:name w:val="ZG"/>
    <w:rsid w:val="00824182"/>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Bullet 3"/>
    <w:basedOn w:val="24"/>
    <w:rsid w:val="00824182"/>
    <w:pPr>
      <w:ind w:left="1135"/>
    </w:pPr>
  </w:style>
  <w:style w:type="paragraph" w:styleId="25">
    <w:name w:val="List 2"/>
    <w:basedOn w:val="af8"/>
    <w:uiPriority w:val="99"/>
    <w:rsid w:val="00824182"/>
    <w:pPr>
      <w:ind w:left="851"/>
    </w:pPr>
  </w:style>
  <w:style w:type="paragraph" w:styleId="33">
    <w:name w:val="List 3"/>
    <w:basedOn w:val="25"/>
    <w:rsid w:val="00824182"/>
    <w:pPr>
      <w:ind w:left="1135"/>
    </w:pPr>
  </w:style>
  <w:style w:type="paragraph" w:styleId="42">
    <w:name w:val="List 4"/>
    <w:basedOn w:val="33"/>
    <w:rsid w:val="00824182"/>
    <w:pPr>
      <w:ind w:left="1418"/>
    </w:pPr>
  </w:style>
  <w:style w:type="paragraph" w:styleId="52">
    <w:name w:val="List 5"/>
    <w:basedOn w:val="42"/>
    <w:rsid w:val="00824182"/>
    <w:pPr>
      <w:ind w:left="1702"/>
    </w:pPr>
  </w:style>
  <w:style w:type="paragraph" w:styleId="43">
    <w:name w:val="List Bullet 4"/>
    <w:basedOn w:val="32"/>
    <w:rsid w:val="00824182"/>
    <w:pPr>
      <w:ind w:left="1418"/>
    </w:pPr>
  </w:style>
  <w:style w:type="paragraph" w:styleId="53">
    <w:name w:val="List Bullet 5"/>
    <w:basedOn w:val="43"/>
    <w:rsid w:val="00824182"/>
    <w:pPr>
      <w:ind w:left="1702"/>
    </w:pPr>
  </w:style>
  <w:style w:type="paragraph" w:customStyle="1" w:styleId="B2">
    <w:name w:val="B2"/>
    <w:basedOn w:val="25"/>
    <w:link w:val="B2Char"/>
    <w:qFormat/>
    <w:rsid w:val="00824182"/>
  </w:style>
  <w:style w:type="paragraph" w:customStyle="1" w:styleId="B3">
    <w:name w:val="B3"/>
    <w:basedOn w:val="33"/>
    <w:link w:val="B3Char2"/>
    <w:rsid w:val="00824182"/>
  </w:style>
  <w:style w:type="paragraph" w:customStyle="1" w:styleId="B4">
    <w:name w:val="B4"/>
    <w:basedOn w:val="42"/>
    <w:rsid w:val="00824182"/>
  </w:style>
  <w:style w:type="paragraph" w:customStyle="1" w:styleId="B5">
    <w:name w:val="B5"/>
    <w:basedOn w:val="52"/>
    <w:rsid w:val="00824182"/>
  </w:style>
  <w:style w:type="paragraph" w:customStyle="1" w:styleId="ZTD">
    <w:name w:val="ZTD"/>
    <w:basedOn w:val="ZB"/>
    <w:rsid w:val="00824182"/>
    <w:pPr>
      <w:framePr w:hRule="auto" w:wrap="notBeside" w:y="852"/>
    </w:pPr>
    <w:rPr>
      <w:i w:val="0"/>
      <w:sz w:val="40"/>
    </w:rPr>
  </w:style>
  <w:style w:type="paragraph" w:customStyle="1" w:styleId="ZV">
    <w:name w:val="ZV"/>
    <w:basedOn w:val="ZU"/>
    <w:rsid w:val="00824182"/>
    <w:pPr>
      <w:framePr w:wrap="notBeside" w:y="16161"/>
    </w:pPr>
  </w:style>
  <w:style w:type="paragraph" w:styleId="afa">
    <w:name w:val="index heading"/>
    <w:basedOn w:val="a"/>
    <w:next w:val="a"/>
    <w:semiHidden/>
    <w:rsid w:val="00824182"/>
    <w:pPr>
      <w:pBdr>
        <w:top w:val="single" w:sz="12" w:space="0" w:color="auto"/>
      </w:pBdr>
      <w:spacing w:before="360" w:after="240"/>
      <w:jc w:val="both"/>
    </w:pPr>
    <w:rPr>
      <w:rFonts w:ascii="等线" w:eastAsia="等线" w:hAnsi="等线"/>
      <w:b/>
      <w:i/>
      <w:sz w:val="26"/>
      <w:szCs w:val="22"/>
    </w:rPr>
  </w:style>
  <w:style w:type="paragraph" w:customStyle="1" w:styleId="INDENT1">
    <w:name w:val="INDENT1"/>
    <w:basedOn w:val="a"/>
    <w:rsid w:val="00824182"/>
    <w:pPr>
      <w:spacing w:after="180"/>
      <w:ind w:left="851"/>
    </w:pPr>
    <w:rPr>
      <w:sz w:val="20"/>
      <w:szCs w:val="20"/>
      <w:lang w:val="en-GB" w:eastAsia="en-US"/>
    </w:rPr>
  </w:style>
  <w:style w:type="paragraph" w:customStyle="1" w:styleId="INDENT2">
    <w:name w:val="INDENT2"/>
    <w:basedOn w:val="a"/>
    <w:rsid w:val="00824182"/>
    <w:pPr>
      <w:spacing w:after="180"/>
      <w:ind w:left="1135" w:hanging="284"/>
    </w:pPr>
    <w:rPr>
      <w:sz w:val="20"/>
      <w:szCs w:val="20"/>
      <w:lang w:val="en-GB" w:eastAsia="en-US"/>
    </w:rPr>
  </w:style>
  <w:style w:type="paragraph" w:customStyle="1" w:styleId="INDENT3">
    <w:name w:val="INDENT3"/>
    <w:basedOn w:val="a"/>
    <w:rsid w:val="00824182"/>
    <w:pPr>
      <w:spacing w:after="180"/>
      <w:ind w:left="1701" w:hanging="567"/>
    </w:pPr>
    <w:rPr>
      <w:sz w:val="20"/>
      <w:szCs w:val="20"/>
      <w:lang w:val="en-GB" w:eastAsia="en-US"/>
    </w:rPr>
  </w:style>
  <w:style w:type="paragraph" w:customStyle="1" w:styleId="FigureTitle">
    <w:name w:val="Figure_Title"/>
    <w:basedOn w:val="a"/>
    <w:next w:val="a"/>
    <w:rsid w:val="00824182"/>
    <w:pPr>
      <w:keepLines/>
      <w:tabs>
        <w:tab w:val="left" w:pos="794"/>
        <w:tab w:val="left" w:pos="1191"/>
        <w:tab w:val="left" w:pos="1588"/>
        <w:tab w:val="left" w:pos="1985"/>
      </w:tabs>
      <w:spacing w:before="120" w:after="480"/>
      <w:jc w:val="center"/>
    </w:pPr>
    <w:rPr>
      <w:b/>
      <w:szCs w:val="20"/>
      <w:lang w:val="en-GB" w:eastAsia="en-US"/>
    </w:rPr>
  </w:style>
  <w:style w:type="paragraph" w:customStyle="1" w:styleId="RecCCITT">
    <w:name w:val="Rec_CCITT_#"/>
    <w:basedOn w:val="a"/>
    <w:rsid w:val="00824182"/>
    <w:pPr>
      <w:keepNext/>
      <w:keepLines/>
      <w:spacing w:after="180"/>
    </w:pPr>
    <w:rPr>
      <w:b/>
      <w:sz w:val="20"/>
      <w:szCs w:val="20"/>
      <w:lang w:val="en-GB" w:eastAsia="en-US"/>
    </w:rPr>
  </w:style>
  <w:style w:type="paragraph" w:customStyle="1" w:styleId="enumlev2">
    <w:name w:val="enumlev2"/>
    <w:basedOn w:val="a"/>
    <w:rsid w:val="00824182"/>
    <w:pPr>
      <w:tabs>
        <w:tab w:val="left" w:pos="794"/>
        <w:tab w:val="left" w:pos="1191"/>
        <w:tab w:val="left" w:pos="1588"/>
        <w:tab w:val="left" w:pos="1985"/>
      </w:tabs>
      <w:spacing w:before="86" w:after="180"/>
      <w:ind w:left="1588" w:hanging="397"/>
      <w:jc w:val="both"/>
    </w:pPr>
    <w:rPr>
      <w:sz w:val="20"/>
      <w:szCs w:val="20"/>
      <w:lang w:eastAsia="en-US"/>
    </w:rPr>
  </w:style>
  <w:style w:type="paragraph" w:customStyle="1" w:styleId="CouvRecTitle">
    <w:name w:val="Couv Rec Title"/>
    <w:basedOn w:val="a"/>
    <w:rsid w:val="00824182"/>
    <w:pPr>
      <w:keepNext/>
      <w:keepLines/>
      <w:spacing w:before="240" w:after="180"/>
      <w:ind w:left="1418"/>
    </w:pPr>
    <w:rPr>
      <w:rFonts w:ascii="Arial" w:hAnsi="Arial"/>
      <w:b/>
      <w:sz w:val="36"/>
      <w:szCs w:val="20"/>
      <w:lang w:eastAsia="en-US"/>
    </w:rPr>
  </w:style>
  <w:style w:type="paragraph" w:styleId="afb">
    <w:name w:val="caption"/>
    <w:aliases w:val="cap,Caption Char1 Char,cap Char Char1,Caption Char Char1 Char,cap Char2 Char,Ca,cap Char2,Caption Char C...,Caption Char,3GPP Caption Table,cap1,cap2,cap11,Légende-figure,Légende-figure Char,Beschrifubg,Beschriftung Char,label"/>
    <w:basedOn w:val="a"/>
    <w:next w:val="a"/>
    <w:link w:val="afc"/>
    <w:qFormat/>
    <w:rsid w:val="00824182"/>
    <w:pPr>
      <w:spacing w:before="120" w:after="120"/>
    </w:pPr>
    <w:rPr>
      <w:b/>
      <w:sz w:val="20"/>
      <w:szCs w:val="20"/>
      <w:lang w:val="en-GB" w:eastAsia="en-US"/>
    </w:rPr>
  </w:style>
  <w:style w:type="character" w:styleId="afd">
    <w:name w:val="FollowedHyperlink"/>
    <w:rsid w:val="00824182"/>
    <w:rPr>
      <w:color w:val="800080"/>
      <w:u w:val="single"/>
    </w:rPr>
  </w:style>
  <w:style w:type="paragraph" w:styleId="afe">
    <w:name w:val="Plain Text"/>
    <w:basedOn w:val="a"/>
    <w:link w:val="aff"/>
    <w:uiPriority w:val="99"/>
    <w:rsid w:val="00824182"/>
    <w:pPr>
      <w:spacing w:after="180"/>
    </w:pPr>
    <w:rPr>
      <w:rFonts w:ascii="Courier New" w:hAnsi="Courier New"/>
      <w:sz w:val="20"/>
      <w:szCs w:val="20"/>
      <w:lang w:val="nb-NO" w:eastAsia="en-US"/>
    </w:rPr>
  </w:style>
  <w:style w:type="character" w:customStyle="1" w:styleId="aff">
    <w:name w:val="纯文本 字符"/>
    <w:basedOn w:val="a0"/>
    <w:link w:val="afe"/>
    <w:uiPriority w:val="99"/>
    <w:rsid w:val="00824182"/>
    <w:rPr>
      <w:rFonts w:ascii="Courier New" w:eastAsia="宋体" w:hAnsi="Courier New" w:cs="Times New Roman"/>
      <w:kern w:val="0"/>
      <w:sz w:val="20"/>
      <w:szCs w:val="20"/>
      <w:lang w:val="nb-NO" w:eastAsia="en-US"/>
    </w:rPr>
  </w:style>
  <w:style w:type="paragraph" w:customStyle="1" w:styleId="TAJ">
    <w:name w:val="TAJ"/>
    <w:basedOn w:val="TH"/>
    <w:rsid w:val="00824182"/>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824182"/>
    <w:pPr>
      <w:spacing w:after="180"/>
    </w:pPr>
    <w:rPr>
      <w:sz w:val="20"/>
      <w:szCs w:val="20"/>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824182"/>
    <w:rPr>
      <w:rFonts w:ascii="Times New Roman" w:eastAsia="宋体" w:hAnsi="Times New Roman" w:cs="Times New Roman"/>
      <w:kern w:val="0"/>
      <w:sz w:val="20"/>
      <w:szCs w:val="20"/>
      <w:lang w:val="en-GB" w:eastAsia="en-US"/>
    </w:rPr>
  </w:style>
  <w:style w:type="paragraph" w:customStyle="1" w:styleId="Guidance">
    <w:name w:val="Guidance"/>
    <w:basedOn w:val="a"/>
    <w:link w:val="GuidanceChar"/>
    <w:rsid w:val="00824182"/>
    <w:pPr>
      <w:spacing w:after="180"/>
    </w:pPr>
    <w:rPr>
      <w:i/>
      <w:color w:val="0000FF"/>
      <w:sz w:val="20"/>
      <w:szCs w:val="20"/>
      <w:lang w:val="x-none" w:eastAsia="en-US"/>
    </w:rPr>
  </w:style>
  <w:style w:type="character" w:customStyle="1" w:styleId="TALChar">
    <w:name w:val="TAL Char"/>
    <w:link w:val="TAL"/>
    <w:rsid w:val="00824182"/>
    <w:rPr>
      <w:rFonts w:ascii="Arial" w:eastAsia="宋体" w:hAnsi="Arial" w:cs="Times New Roman"/>
      <w:kern w:val="0"/>
      <w:sz w:val="18"/>
      <w:szCs w:val="20"/>
      <w:lang w:val="x-none" w:eastAsia="en-US"/>
    </w:rPr>
  </w:style>
  <w:style w:type="character" w:customStyle="1" w:styleId="THChar">
    <w:name w:val="TH Char"/>
    <w:link w:val="TH"/>
    <w:qFormat/>
    <w:rsid w:val="00824182"/>
    <w:rPr>
      <w:rFonts w:ascii="Arial" w:eastAsia="宋体" w:hAnsi="Arial" w:cs="Times New Roman"/>
      <w:b/>
      <w:kern w:val="0"/>
      <w:sz w:val="20"/>
      <w:szCs w:val="20"/>
      <w:lang w:val="x-none" w:eastAsia="en-US"/>
    </w:rPr>
  </w:style>
  <w:style w:type="character" w:customStyle="1" w:styleId="TAHCar">
    <w:name w:val="TAH Car"/>
    <w:link w:val="TAH"/>
    <w:qFormat/>
    <w:rsid w:val="00824182"/>
    <w:rPr>
      <w:rFonts w:ascii="Arial" w:eastAsia="宋体" w:hAnsi="Arial" w:cs="Times New Roman"/>
      <w:b/>
      <w:kern w:val="0"/>
      <w:sz w:val="18"/>
      <w:szCs w:val="20"/>
      <w:lang w:val="x-none" w:eastAsia="en-US"/>
    </w:rPr>
  </w:style>
  <w:style w:type="character" w:customStyle="1" w:styleId="NOChar">
    <w:name w:val="NO Char"/>
    <w:link w:val="NO"/>
    <w:qFormat/>
    <w:rsid w:val="00824182"/>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824182"/>
    <w:rPr>
      <w:rFonts w:ascii="Times New Roman" w:eastAsia="宋体" w:hAnsi="Times New Roman" w:cs="Times New Roman"/>
      <w:i/>
      <w:color w:val="0000FF"/>
      <w:kern w:val="0"/>
      <w:sz w:val="20"/>
      <w:szCs w:val="20"/>
      <w:lang w:val="x-none" w:eastAsia="en-US"/>
    </w:rPr>
  </w:style>
  <w:style w:type="character" w:customStyle="1" w:styleId="Char0">
    <w:name w:val="批注主题 Char"/>
    <w:basedOn w:val="ae"/>
    <w:rsid w:val="00824182"/>
    <w:rPr>
      <w:rFonts w:ascii="Times New Roman" w:eastAsia="宋体" w:hAnsi="Times New Roman" w:cs="Times New Roman"/>
      <w:kern w:val="0"/>
      <w:sz w:val="24"/>
      <w:szCs w:val="24"/>
      <w:lang w:val="en-GB" w:eastAsia="en-US"/>
    </w:rPr>
  </w:style>
  <w:style w:type="character" w:styleId="aff2">
    <w:name w:val="Emphasis"/>
    <w:uiPriority w:val="20"/>
    <w:qFormat/>
    <w:rsid w:val="00824182"/>
    <w:rPr>
      <w:i/>
      <w:iCs/>
    </w:rPr>
  </w:style>
  <w:style w:type="character" w:customStyle="1" w:styleId="TACChar">
    <w:name w:val="TAC Char"/>
    <w:link w:val="TAC"/>
    <w:qFormat/>
    <w:rsid w:val="00824182"/>
    <w:rPr>
      <w:rFonts w:ascii="Arial" w:eastAsia="宋体" w:hAnsi="Arial" w:cs="Times New Roman"/>
      <w:kern w:val="0"/>
      <w:sz w:val="18"/>
      <w:szCs w:val="20"/>
      <w:lang w:val="x-none" w:eastAsia="en-US"/>
    </w:rPr>
  </w:style>
  <w:style w:type="paragraph" w:customStyle="1" w:styleId="210">
    <w:name w:val="中等深浅网格 21"/>
    <w:uiPriority w:val="1"/>
    <w:qFormat/>
    <w:rsid w:val="00824182"/>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824182"/>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824182"/>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en-GB" w:eastAsia="es-ES"/>
    </w:rPr>
  </w:style>
  <w:style w:type="character" w:customStyle="1" w:styleId="TALCar">
    <w:name w:val="TAL Car"/>
    <w:qFormat/>
    <w:locked/>
    <w:rsid w:val="00824182"/>
    <w:rPr>
      <w:rFonts w:ascii="Arial" w:hAnsi="Arial" w:cs="Arial"/>
      <w:sz w:val="18"/>
      <w:szCs w:val="18"/>
      <w:lang w:val="en-GB"/>
    </w:rPr>
  </w:style>
  <w:style w:type="paragraph" w:customStyle="1" w:styleId="CRCoverPage">
    <w:name w:val="CR Cover Page"/>
    <w:link w:val="CRCoverPageChar"/>
    <w:rsid w:val="00824182"/>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824182"/>
    <w:rPr>
      <w:rFonts w:ascii="Arial" w:eastAsia="宋体" w:hAnsi="Arial" w:cs="Times New Roman"/>
      <w:kern w:val="0"/>
      <w:sz w:val="20"/>
      <w:szCs w:val="20"/>
      <w:lang w:val="en-GB" w:eastAsia="en-US"/>
    </w:rPr>
  </w:style>
  <w:style w:type="paragraph" w:styleId="aff3">
    <w:name w:val="Normal (Web)"/>
    <w:basedOn w:val="a"/>
    <w:uiPriority w:val="99"/>
    <w:rsid w:val="00824182"/>
    <w:pPr>
      <w:spacing w:before="100" w:beforeAutospacing="1" w:after="100" w:afterAutospacing="1"/>
    </w:pPr>
    <w:rPr>
      <w:rFonts w:eastAsia="Arial Unicode MS"/>
      <w:lang w:val="en-GB" w:eastAsia="en-US"/>
    </w:rPr>
  </w:style>
  <w:style w:type="character" w:customStyle="1" w:styleId="B1Char">
    <w:name w:val="B1 Char"/>
    <w:link w:val="B1"/>
    <w:qFormat/>
    <w:rsid w:val="00824182"/>
    <w:rPr>
      <w:rFonts w:ascii="Times New Roman" w:eastAsia="宋体" w:hAnsi="Times New Roman" w:cs="Times New Roman"/>
      <w:kern w:val="0"/>
      <w:sz w:val="20"/>
      <w:szCs w:val="20"/>
      <w:lang w:val="en-GB" w:eastAsia="en-US"/>
    </w:rPr>
  </w:style>
  <w:style w:type="character" w:customStyle="1" w:styleId="afc">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b"/>
    <w:rsid w:val="00824182"/>
    <w:rPr>
      <w:rFonts w:ascii="Times New Roman" w:eastAsia="宋体" w:hAnsi="Times New Roman" w:cs="Times New Roman"/>
      <w:b/>
      <w:kern w:val="0"/>
      <w:sz w:val="20"/>
      <w:szCs w:val="20"/>
      <w:lang w:val="en-GB" w:eastAsia="en-US"/>
    </w:rPr>
  </w:style>
  <w:style w:type="paragraph" w:customStyle="1" w:styleId="3GPPNormalText">
    <w:name w:val="3GPP Normal Text"/>
    <w:basedOn w:val="aff0"/>
    <w:link w:val="3GPPNormalTextChar"/>
    <w:qFormat/>
    <w:rsid w:val="00824182"/>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824182"/>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824182"/>
    <w:rPr>
      <w:rFonts w:eastAsia="Times New Roman"/>
      <w:b/>
      <w:lang w:val="en-GB" w:eastAsia="en-US"/>
    </w:rPr>
  </w:style>
  <w:style w:type="paragraph" w:styleId="aff4">
    <w:name w:val="No Spacing"/>
    <w:uiPriority w:val="1"/>
    <w:qFormat/>
    <w:rsid w:val="00824182"/>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styleId="aff5">
    <w:name w:val="Subtle Reference"/>
    <w:uiPriority w:val="31"/>
    <w:qFormat/>
    <w:rsid w:val="00824182"/>
    <w:rPr>
      <w:smallCaps/>
      <w:color w:val="C0504D"/>
      <w:u w:val="single"/>
    </w:rPr>
  </w:style>
  <w:style w:type="paragraph" w:customStyle="1" w:styleId="aff6">
    <w:name w:val="样式 页眉"/>
    <w:basedOn w:val="a3"/>
    <w:link w:val="Char1"/>
    <w:rsid w:val="0082418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lang w:val="en-GB"/>
    </w:rPr>
  </w:style>
  <w:style w:type="character" w:customStyle="1" w:styleId="Char1">
    <w:name w:val="样式 页眉 Char"/>
    <w:link w:val="aff6"/>
    <w:rsid w:val="00824182"/>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824182"/>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824182"/>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26">
    <w:name w:val="Body Text Indent 2"/>
    <w:basedOn w:val="a"/>
    <w:link w:val="27"/>
    <w:rsid w:val="00824182"/>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27">
    <w:name w:val="正文文本缩进 2 字符"/>
    <w:basedOn w:val="a0"/>
    <w:link w:val="26"/>
    <w:rsid w:val="00824182"/>
    <w:rPr>
      <w:rFonts w:ascii="Arial" w:eastAsia="Yu Mincho" w:hAnsi="Arial" w:cs="Times New Roman"/>
      <w:kern w:val="0"/>
      <w:sz w:val="22"/>
      <w:szCs w:val="20"/>
      <w:lang w:val="en-GB" w:eastAsia="en-US"/>
    </w:rPr>
  </w:style>
  <w:style w:type="paragraph" w:customStyle="1" w:styleId="HE">
    <w:name w:val="HE"/>
    <w:basedOn w:val="a"/>
    <w:rsid w:val="00824182"/>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aff7">
    <w:name w:val="endnote text"/>
    <w:basedOn w:val="a"/>
    <w:link w:val="aff8"/>
    <w:rsid w:val="00824182"/>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aff8">
    <w:name w:val="尾注文本 字符"/>
    <w:basedOn w:val="a0"/>
    <w:link w:val="aff7"/>
    <w:rsid w:val="00824182"/>
    <w:rPr>
      <w:rFonts w:ascii="Times New Roman" w:eastAsia="Yu Mincho" w:hAnsi="Times New Roman" w:cs="Times New Roman"/>
      <w:kern w:val="0"/>
      <w:sz w:val="20"/>
      <w:szCs w:val="20"/>
      <w:lang w:val="en-GB" w:eastAsia="en-US"/>
    </w:rPr>
  </w:style>
  <w:style w:type="character" w:styleId="aff9">
    <w:name w:val="endnote reference"/>
    <w:rsid w:val="00824182"/>
    <w:rPr>
      <w:vertAlign w:val="superscript"/>
    </w:rPr>
  </w:style>
  <w:style w:type="table" w:styleId="affa">
    <w:name w:val="Table Grid"/>
    <w:aliases w:val="TableGrid"/>
    <w:basedOn w:val="a1"/>
    <w:qFormat/>
    <w:rsid w:val="00824182"/>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824182"/>
    <w:pPr>
      <w:spacing w:before="100" w:beforeAutospacing="1" w:after="100" w:afterAutospacing="1"/>
    </w:pPr>
    <w:rPr>
      <w:rFonts w:eastAsia="Calibri"/>
      <w:lang w:eastAsia="en-US"/>
    </w:rPr>
  </w:style>
  <w:style w:type="paragraph" w:customStyle="1" w:styleId="tal0">
    <w:name w:val="tal"/>
    <w:basedOn w:val="a"/>
    <w:rsid w:val="00824182"/>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sid w:val="00824182"/>
    <w:rPr>
      <w:color w:val="808080"/>
      <w:shd w:val="clear" w:color="auto" w:fill="E6E6E6"/>
    </w:rPr>
  </w:style>
  <w:style w:type="character" w:customStyle="1" w:styleId="H6Char">
    <w:name w:val="H6 Char"/>
    <w:link w:val="H6"/>
    <w:rsid w:val="00824182"/>
    <w:rPr>
      <w:rFonts w:ascii="Arial" w:eastAsia="宋体" w:hAnsi="Arial" w:cs="Times New Roman"/>
      <w:kern w:val="0"/>
      <w:sz w:val="20"/>
      <w:szCs w:val="20"/>
      <w:lang w:val="sv-SE" w:eastAsia="en-US"/>
    </w:rPr>
  </w:style>
  <w:style w:type="character" w:customStyle="1" w:styleId="EQChar">
    <w:name w:val="EQ Char"/>
    <w:link w:val="EQ"/>
    <w:qFormat/>
    <w:locked/>
    <w:rsid w:val="00824182"/>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824182"/>
    <w:rPr>
      <w:rFonts w:ascii="Courier New" w:eastAsia="宋体" w:hAnsi="Courier New" w:cs="Times New Roman"/>
      <w:noProof/>
      <w:kern w:val="0"/>
      <w:sz w:val="16"/>
      <w:szCs w:val="20"/>
      <w:lang w:val="en-GB" w:eastAsia="en-US"/>
    </w:rPr>
  </w:style>
  <w:style w:type="character" w:customStyle="1" w:styleId="TFChar">
    <w:name w:val="TF Char"/>
    <w:link w:val="TF"/>
    <w:qFormat/>
    <w:rsid w:val="00824182"/>
    <w:rPr>
      <w:rFonts w:ascii="Arial" w:eastAsia="宋体" w:hAnsi="Arial" w:cs="Times New Roman"/>
      <w:b/>
      <w:kern w:val="0"/>
      <w:sz w:val="20"/>
      <w:szCs w:val="20"/>
      <w:lang w:val="x-none" w:eastAsia="en-US"/>
    </w:rPr>
  </w:style>
  <w:style w:type="character" w:customStyle="1" w:styleId="B2Char">
    <w:name w:val="B2 Char"/>
    <w:link w:val="B2"/>
    <w:qFormat/>
    <w:rsid w:val="00824182"/>
    <w:rPr>
      <w:rFonts w:ascii="Times New Roman" w:eastAsia="宋体" w:hAnsi="Times New Roman" w:cs="Times New Roman"/>
      <w:kern w:val="0"/>
      <w:sz w:val="20"/>
      <w:szCs w:val="20"/>
      <w:lang w:val="en-GB" w:eastAsia="en-US"/>
    </w:rPr>
  </w:style>
  <w:style w:type="character" w:customStyle="1" w:styleId="B3Char2">
    <w:name w:val="B3 Char2"/>
    <w:link w:val="B3"/>
    <w:rsid w:val="00824182"/>
    <w:rPr>
      <w:rFonts w:ascii="Times New Roman" w:eastAsia="宋体" w:hAnsi="Times New Roman" w:cs="Times New Roman"/>
      <w:kern w:val="0"/>
      <w:sz w:val="20"/>
      <w:szCs w:val="20"/>
      <w:lang w:val="en-GB" w:eastAsia="en-US"/>
    </w:rPr>
  </w:style>
  <w:style w:type="character" w:styleId="affb">
    <w:name w:val="Placeholder Text"/>
    <w:basedOn w:val="a0"/>
    <w:uiPriority w:val="99"/>
    <w:semiHidden/>
    <w:rsid w:val="00824182"/>
    <w:rPr>
      <w:color w:val="808080"/>
    </w:rPr>
  </w:style>
  <w:style w:type="table" w:styleId="affc">
    <w:name w:val="Grid Table Light"/>
    <w:basedOn w:val="a1"/>
    <w:uiPriority w:val="40"/>
    <w:rsid w:val="00824182"/>
    <w:rPr>
      <w:rFonts w:ascii="Times New Roman" w:eastAsia="宋体" w:hAnsi="Times New Roman" w:cs="Times New Roman"/>
      <w:kern w:val="0"/>
      <w:sz w:val="20"/>
      <w:szCs w:val="20"/>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824182"/>
    <w:pPr>
      <w:numPr>
        <w:numId w:val="3"/>
      </w:numPr>
      <w:spacing w:after="160" w:line="259" w:lineRule="auto"/>
      <w:contextualSpacing/>
    </w:pPr>
    <w:rPr>
      <w:rFonts w:eastAsia="Calibri"/>
      <w:sz w:val="20"/>
      <w:szCs w:val="20"/>
      <w:lang w:val="en-GB" w:eastAsia="en-US"/>
    </w:rPr>
  </w:style>
  <w:style w:type="paragraph" w:customStyle="1" w:styleId="RAN4observation0">
    <w:name w:val="RAN4 observation"/>
    <w:basedOn w:val="a"/>
    <w:next w:val="a"/>
    <w:link w:val="RAN4observationChar"/>
    <w:qFormat/>
    <w:rsid w:val="00824182"/>
    <w:pPr>
      <w:numPr>
        <w:numId w:val="4"/>
      </w:numPr>
      <w:spacing w:after="160" w:line="259" w:lineRule="auto"/>
      <w:contextualSpacing/>
    </w:pPr>
    <w:rPr>
      <w:rFonts w:eastAsia="Calibri"/>
      <w:sz w:val="20"/>
      <w:szCs w:val="20"/>
      <w:lang w:val="en-GB" w:eastAsia="en-US"/>
    </w:rPr>
  </w:style>
  <w:style w:type="character" w:customStyle="1" w:styleId="RAN4observationChar">
    <w:name w:val="RAN4 observation Char"/>
    <w:basedOn w:val="a0"/>
    <w:link w:val="RAN4observation0"/>
    <w:rsid w:val="00824182"/>
    <w:rPr>
      <w:rFonts w:ascii="Times New Roman" w:eastAsia="Calibri" w:hAnsi="Times New Roman" w:cs="Times New Roman"/>
      <w:kern w:val="0"/>
      <w:sz w:val="20"/>
      <w:szCs w:val="20"/>
      <w:lang w:val="en-GB" w:eastAsia="en-US"/>
    </w:rPr>
  </w:style>
  <w:style w:type="paragraph" w:customStyle="1" w:styleId="RAN4proposal">
    <w:name w:val="RAN4 proposal"/>
    <w:basedOn w:val="afb"/>
    <w:next w:val="a"/>
    <w:link w:val="RAN4proposalChar"/>
    <w:qFormat/>
    <w:rsid w:val="00824182"/>
    <w:pPr>
      <w:numPr>
        <w:numId w:val="5"/>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824182"/>
    <w:rPr>
      <w:rFonts w:ascii="Times New Roman" w:eastAsiaTheme="minorHAnsi" w:hAnsi="Times New Roman"/>
      <w:b/>
      <w:iCs/>
      <w:kern w:val="0"/>
      <w:sz w:val="20"/>
      <w:szCs w:val="18"/>
      <w:lang w:eastAsia="en-US"/>
    </w:rPr>
  </w:style>
  <w:style w:type="paragraph" w:customStyle="1" w:styleId="RAN4H2">
    <w:name w:val="RAN4 H2"/>
    <w:basedOn w:val="2"/>
    <w:next w:val="a"/>
    <w:link w:val="RAN4H2Char"/>
    <w:qFormat/>
    <w:rsid w:val="007A515E"/>
    <w:pPr>
      <w:numPr>
        <w:ilvl w:val="1"/>
        <w:numId w:val="1"/>
      </w:numPr>
    </w:pPr>
    <w:rPr>
      <w:rFonts w:eastAsia="Times New Roman"/>
    </w:rPr>
  </w:style>
  <w:style w:type="character" w:customStyle="1" w:styleId="RAN4H2Char">
    <w:name w:val="RAN4 H2 Char"/>
    <w:basedOn w:val="20"/>
    <w:link w:val="RAN4H2"/>
    <w:rsid w:val="007A515E"/>
    <w:rPr>
      <w:rFonts w:ascii="Arial" w:eastAsia="Times New Roman" w:hAnsi="Arial" w:cs="Times New Roman"/>
      <w:kern w:val="0"/>
      <w:sz w:val="32"/>
      <w:szCs w:val="2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623333">
      <w:bodyDiv w:val="1"/>
      <w:marLeft w:val="0"/>
      <w:marRight w:val="0"/>
      <w:marTop w:val="0"/>
      <w:marBottom w:val="0"/>
      <w:divBdr>
        <w:top w:val="none" w:sz="0" w:space="0" w:color="auto"/>
        <w:left w:val="none" w:sz="0" w:space="0" w:color="auto"/>
        <w:bottom w:val="none" w:sz="0" w:space="0" w:color="auto"/>
        <w:right w:val="none" w:sz="0" w:space="0" w:color="auto"/>
      </w:divBdr>
    </w:div>
    <w:div w:id="1863739869">
      <w:bodyDiv w:val="1"/>
      <w:marLeft w:val="0"/>
      <w:marRight w:val="0"/>
      <w:marTop w:val="0"/>
      <w:marBottom w:val="0"/>
      <w:divBdr>
        <w:top w:val="none" w:sz="0" w:space="0" w:color="auto"/>
        <w:left w:val="none" w:sz="0" w:space="0" w:color="auto"/>
        <w:bottom w:val="none" w:sz="0" w:space="0" w:color="auto"/>
        <w:right w:val="none" w:sz="0" w:space="0" w:color="auto"/>
      </w:divBdr>
    </w:div>
    <w:div w:id="1947031269">
      <w:bodyDiv w:val="1"/>
      <w:marLeft w:val="0"/>
      <w:marRight w:val="0"/>
      <w:marTop w:val="0"/>
      <w:marBottom w:val="0"/>
      <w:divBdr>
        <w:top w:val="none" w:sz="0" w:space="0" w:color="auto"/>
        <w:left w:val="none" w:sz="0" w:space="0" w:color="auto"/>
        <w:bottom w:val="none" w:sz="0" w:space="0" w:color="auto"/>
        <w:right w:val="none" w:sz="0" w:space="0" w:color="auto"/>
      </w:divBdr>
      <w:divsChild>
        <w:div w:id="192110513">
          <w:marLeft w:val="0"/>
          <w:marRight w:val="0"/>
          <w:marTop w:val="0"/>
          <w:marBottom w:val="0"/>
          <w:divBdr>
            <w:top w:val="none" w:sz="0" w:space="0" w:color="auto"/>
            <w:left w:val="none" w:sz="0" w:space="0" w:color="auto"/>
            <w:bottom w:val="none" w:sz="0" w:space="0" w:color="auto"/>
            <w:right w:val="none" w:sz="0" w:space="0" w:color="auto"/>
          </w:divBdr>
          <w:divsChild>
            <w:div w:id="1182400692">
              <w:marLeft w:val="0"/>
              <w:marRight w:val="0"/>
              <w:marTop w:val="0"/>
              <w:marBottom w:val="0"/>
              <w:divBdr>
                <w:top w:val="single" w:sz="6" w:space="0" w:color="FFFFFF"/>
                <w:left w:val="single" w:sz="6" w:space="0" w:color="FFFFFF"/>
                <w:bottom w:val="single" w:sz="6" w:space="0" w:color="FFFFFF"/>
                <w:right w:val="single" w:sz="6" w:space="0" w:color="FFFFFF"/>
              </w:divBdr>
              <w:divsChild>
                <w:div w:id="914122170">
                  <w:marLeft w:val="0"/>
                  <w:marRight w:val="0"/>
                  <w:marTop w:val="0"/>
                  <w:marBottom w:val="0"/>
                  <w:divBdr>
                    <w:top w:val="none" w:sz="0" w:space="0" w:color="auto"/>
                    <w:left w:val="none" w:sz="0" w:space="0" w:color="auto"/>
                    <w:bottom w:val="none" w:sz="0" w:space="0" w:color="auto"/>
                    <w:right w:val="none" w:sz="0" w:space="0" w:color="auto"/>
                  </w:divBdr>
                  <w:divsChild>
                    <w:div w:id="12086396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1281614">
          <w:marLeft w:val="0"/>
          <w:marRight w:val="0"/>
          <w:marTop w:val="0"/>
          <w:marBottom w:val="0"/>
          <w:divBdr>
            <w:top w:val="none" w:sz="0" w:space="0" w:color="auto"/>
            <w:left w:val="none" w:sz="0" w:space="0" w:color="auto"/>
            <w:bottom w:val="none" w:sz="0" w:space="0" w:color="auto"/>
            <w:right w:val="none" w:sz="0" w:space="0" w:color="auto"/>
          </w:divBdr>
          <w:divsChild>
            <w:div w:id="794300230">
              <w:marLeft w:val="0"/>
              <w:marRight w:val="0"/>
              <w:marTop w:val="0"/>
              <w:marBottom w:val="0"/>
              <w:divBdr>
                <w:top w:val="none" w:sz="0" w:space="0" w:color="auto"/>
                <w:left w:val="none" w:sz="0" w:space="0" w:color="auto"/>
                <w:bottom w:val="none" w:sz="0" w:space="0" w:color="auto"/>
                <w:right w:val="none" w:sz="0" w:space="0" w:color="auto"/>
              </w:divBdr>
              <w:divsChild>
                <w:div w:id="695544523">
                  <w:marLeft w:val="0"/>
                  <w:marRight w:val="0"/>
                  <w:marTop w:val="0"/>
                  <w:marBottom w:val="0"/>
                  <w:divBdr>
                    <w:top w:val="none" w:sz="0" w:space="0" w:color="auto"/>
                    <w:left w:val="none" w:sz="0" w:space="0" w:color="auto"/>
                    <w:bottom w:val="none" w:sz="0" w:space="0" w:color="auto"/>
                    <w:right w:val="none" w:sz="0" w:space="0" w:color="auto"/>
                  </w:divBdr>
                  <w:divsChild>
                    <w:div w:id="103477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5AIRPNAIUNRU-1328258698-26200</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https://nokia.sharepoint.com/sites/c5g/5gradio/_layouts/15/DocIdRedir.aspx?ID=5AIRPNAIUNRU-1328258698-26200</Url>
      <Description>5AIRPNAIUNRU-1328258698-26200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BFB4-96EC-4414-B991-0337B5FBE198}">
  <ds:schemaRefs>
    <ds:schemaRef ds:uri="Microsoft.SharePoint.Taxonomy.ContentTypeSync"/>
  </ds:schemaRefs>
</ds:datastoreItem>
</file>

<file path=customXml/itemProps2.xml><?xml version="1.0" encoding="utf-8"?>
<ds:datastoreItem xmlns:ds="http://schemas.openxmlformats.org/officeDocument/2006/customXml" ds:itemID="{EDC640E9-0331-4512-A3C9-88363F3326A9}">
  <ds:schemaRefs>
    <ds:schemaRef ds:uri="http://schemas.microsoft.com/sharepoint/events"/>
  </ds:schemaRefs>
</ds:datastoreItem>
</file>

<file path=customXml/itemProps3.xml><?xml version="1.0" encoding="utf-8"?>
<ds:datastoreItem xmlns:ds="http://schemas.openxmlformats.org/officeDocument/2006/customXml" ds:itemID="{A33E3F65-53CC-4549-9F85-DD15F05A7A63}">
  <ds:schemaRefs>
    <ds:schemaRef ds:uri="http://schemas.microsoft.com/sharepoint/v3/contenttype/forms"/>
  </ds:schemaRefs>
</ds:datastoreItem>
</file>

<file path=customXml/itemProps4.xml><?xml version="1.0" encoding="utf-8"?>
<ds:datastoreItem xmlns:ds="http://schemas.openxmlformats.org/officeDocument/2006/customXml" ds:itemID="{85B5619A-F5CF-4821-8D2E-8917C8361E8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237AF1AA-43FF-4903-871B-FAEE6C160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5103DB-6667-4457-BDB5-DF5116A99B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430</TotalTime>
  <Pages>6</Pages>
  <Words>2327</Words>
  <Characters>13267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Samsung_Dan</cp:lastModifiedBy>
  <cp:revision>152</cp:revision>
  <dcterms:created xsi:type="dcterms:W3CDTF">2024-02-15T11:12:00Z</dcterms:created>
  <dcterms:modified xsi:type="dcterms:W3CDTF">2024-02-19T11:43:00Z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82a297f5-16e5-4e6d-b708-9e0fd14907a3</vt:lpwstr>
  </property>
</Properties>
</file>